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625" w:rsidRPr="00D4074D" w:rsidRDefault="001549DF" w:rsidP="001549DF">
      <w:pPr>
        <w:pStyle w:val="Bezmezer"/>
        <w:jc w:val="center"/>
        <w:rPr>
          <w:rFonts w:ascii="Arial" w:hAnsi="Arial" w:cs="Arial"/>
          <w:sz w:val="20"/>
          <w:lang w:val="en-GB"/>
        </w:rPr>
      </w:pPr>
      <w:r w:rsidRPr="00D4074D">
        <w:rPr>
          <w:rFonts w:ascii="Arial" w:hAnsi="Arial" w:cs="Arial"/>
          <w:sz w:val="20"/>
          <w:lang w:val="en-GB"/>
        </w:rPr>
        <w:t>3.5.2017</w:t>
      </w:r>
    </w:p>
    <w:p w:rsidR="001549DF" w:rsidRPr="00D4074D" w:rsidRDefault="001549DF" w:rsidP="001549DF">
      <w:pPr>
        <w:pStyle w:val="Bezmezer"/>
        <w:jc w:val="center"/>
        <w:rPr>
          <w:rFonts w:ascii="Arial" w:hAnsi="Arial" w:cs="Arial"/>
          <w:sz w:val="20"/>
          <w:lang w:val="en-GB"/>
        </w:rPr>
      </w:pPr>
    </w:p>
    <w:p w:rsidR="001549DF" w:rsidRPr="00D4074D" w:rsidRDefault="000055B2" w:rsidP="001549DF">
      <w:pPr>
        <w:pStyle w:val="Bezmezer"/>
        <w:jc w:val="center"/>
        <w:rPr>
          <w:rFonts w:ascii="Arial" w:hAnsi="Arial" w:cs="Arial"/>
          <w:sz w:val="20"/>
          <w:lang w:val="en-GB"/>
        </w:rPr>
      </w:pPr>
      <w:r w:rsidRPr="00D4074D">
        <w:rPr>
          <w:rFonts w:ascii="Arial" w:hAnsi="Arial" w:cs="Arial"/>
          <w:sz w:val="20"/>
          <w:lang w:val="en-GB"/>
        </w:rPr>
        <w:t>IEB SEMINAR</w:t>
      </w:r>
    </w:p>
    <w:p w:rsidR="001549DF" w:rsidRPr="00D4074D" w:rsidRDefault="001549DF" w:rsidP="001549DF">
      <w:pPr>
        <w:pStyle w:val="Bezmezer"/>
        <w:jc w:val="center"/>
        <w:rPr>
          <w:rFonts w:ascii="Arial" w:hAnsi="Arial" w:cs="Arial"/>
          <w:sz w:val="20"/>
          <w:lang w:val="en-GB"/>
        </w:rPr>
      </w:pPr>
    </w:p>
    <w:p w:rsidR="001549DF" w:rsidRPr="00D4074D" w:rsidRDefault="001549DF" w:rsidP="001549DF">
      <w:pPr>
        <w:pStyle w:val="Bezmezer"/>
        <w:jc w:val="center"/>
        <w:rPr>
          <w:rFonts w:ascii="Arial" w:hAnsi="Arial" w:cs="Arial"/>
          <w:sz w:val="20"/>
          <w:lang w:val="en-GB"/>
        </w:rPr>
      </w:pPr>
      <w:r w:rsidRPr="00D4074D">
        <w:rPr>
          <w:rFonts w:ascii="Arial" w:hAnsi="Arial" w:cs="Arial"/>
          <w:sz w:val="20"/>
          <w:lang w:val="en-GB"/>
        </w:rPr>
        <w:t>Martin Janda</w:t>
      </w:r>
    </w:p>
    <w:p w:rsidR="000055B2" w:rsidRPr="00D4074D" w:rsidRDefault="000055B2" w:rsidP="001549DF">
      <w:pPr>
        <w:pStyle w:val="Bezmezer"/>
        <w:jc w:val="center"/>
        <w:rPr>
          <w:rFonts w:ascii="Arial" w:hAnsi="Arial" w:cs="Arial"/>
          <w:i/>
          <w:sz w:val="20"/>
          <w:lang w:val="en-GB"/>
        </w:rPr>
      </w:pPr>
      <w:r w:rsidRPr="00D4074D">
        <w:rPr>
          <w:rFonts w:ascii="Arial" w:hAnsi="Arial" w:cs="Arial"/>
          <w:i/>
          <w:sz w:val="20"/>
          <w:lang w:val="en-GB"/>
        </w:rPr>
        <w:t>Laboratory of Plant Pathological Physiology</w:t>
      </w:r>
    </w:p>
    <w:p w:rsidR="001549DF" w:rsidRPr="00D4074D" w:rsidRDefault="001549DF" w:rsidP="001549DF">
      <w:pPr>
        <w:pStyle w:val="Bezmezer"/>
        <w:jc w:val="center"/>
        <w:rPr>
          <w:rFonts w:ascii="Arial" w:hAnsi="Arial" w:cs="Arial"/>
          <w:sz w:val="20"/>
          <w:lang w:val="en-GB"/>
        </w:rPr>
      </w:pPr>
    </w:p>
    <w:p w:rsidR="001549DF" w:rsidRPr="00D4074D" w:rsidRDefault="001549DF" w:rsidP="001549DF">
      <w:pPr>
        <w:pStyle w:val="Bezmezer"/>
        <w:jc w:val="center"/>
        <w:rPr>
          <w:rFonts w:ascii="Arial" w:hAnsi="Arial" w:cs="Arial"/>
          <w:sz w:val="20"/>
          <w:lang w:val="en-GB"/>
        </w:rPr>
      </w:pPr>
      <w:r w:rsidRPr="00D4074D">
        <w:rPr>
          <w:rFonts w:ascii="Arial" w:hAnsi="Arial" w:cs="Arial"/>
          <w:sz w:val="20"/>
          <w:lang w:val="en-GB"/>
        </w:rPr>
        <w:t>Mysterious suppression of immunity only in one line of AtFLOT2 overexpressing plants</w:t>
      </w:r>
    </w:p>
    <w:p w:rsidR="000055B2" w:rsidRPr="00D4074D" w:rsidRDefault="000055B2" w:rsidP="001549DF">
      <w:pPr>
        <w:pStyle w:val="Bezmezer"/>
        <w:jc w:val="center"/>
        <w:rPr>
          <w:rFonts w:ascii="Arial" w:hAnsi="Arial" w:cs="Arial"/>
          <w:sz w:val="20"/>
          <w:lang w:val="en-GB"/>
        </w:rPr>
      </w:pPr>
    </w:p>
    <w:p w:rsidR="00D4074D" w:rsidRPr="00D4074D" w:rsidRDefault="000055B2" w:rsidP="000055B2">
      <w:pPr>
        <w:pStyle w:val="Bezmezer"/>
        <w:jc w:val="both"/>
        <w:rPr>
          <w:rFonts w:ascii="Arial" w:hAnsi="Arial" w:cs="Arial"/>
          <w:sz w:val="20"/>
          <w:lang w:val="en-GB"/>
        </w:rPr>
      </w:pPr>
      <w:r w:rsidRPr="00D4074D">
        <w:rPr>
          <w:rFonts w:ascii="Arial" w:hAnsi="Arial" w:cs="Arial"/>
          <w:sz w:val="20"/>
          <w:lang w:val="en-GB"/>
        </w:rPr>
        <w:t>During ages plants have evolved sophisticated immunity as a response to pathogen attack</w:t>
      </w:r>
      <w:r w:rsidR="00D4074D">
        <w:rPr>
          <w:rFonts w:ascii="Arial" w:hAnsi="Arial" w:cs="Arial"/>
          <w:sz w:val="20"/>
          <w:lang w:val="en-GB"/>
        </w:rPr>
        <w:t>. Crucial for the defenc</w:t>
      </w:r>
      <w:r w:rsidRPr="00D4074D">
        <w:rPr>
          <w:rFonts w:ascii="Arial" w:hAnsi="Arial" w:cs="Arial"/>
          <w:sz w:val="20"/>
          <w:lang w:val="en-GB"/>
        </w:rPr>
        <w:t>e is the recognition of the pathogen. Pathogens carry conserved motifs called PAMPs (pathogen associated molecular patters) which are recog</w:t>
      </w:r>
      <w:r w:rsidR="00D4074D" w:rsidRPr="00D4074D">
        <w:rPr>
          <w:rFonts w:ascii="Arial" w:hAnsi="Arial" w:cs="Arial"/>
          <w:sz w:val="20"/>
          <w:lang w:val="en-GB"/>
        </w:rPr>
        <w:t>nised</w:t>
      </w:r>
      <w:r w:rsidRPr="00D4074D">
        <w:rPr>
          <w:rFonts w:ascii="Arial" w:hAnsi="Arial" w:cs="Arial"/>
          <w:sz w:val="20"/>
          <w:lang w:val="en-GB"/>
        </w:rPr>
        <w:t xml:space="preserve"> </w:t>
      </w:r>
      <w:r w:rsidR="00D4074D" w:rsidRPr="00D4074D">
        <w:rPr>
          <w:rFonts w:ascii="Arial" w:hAnsi="Arial" w:cs="Arial"/>
          <w:sz w:val="20"/>
          <w:lang w:val="en-GB"/>
        </w:rPr>
        <w:t>by</w:t>
      </w:r>
      <w:r w:rsidRPr="00D4074D">
        <w:rPr>
          <w:rFonts w:ascii="Arial" w:hAnsi="Arial" w:cs="Arial"/>
          <w:sz w:val="20"/>
          <w:lang w:val="en-GB"/>
        </w:rPr>
        <w:t xml:space="preserve"> PRRs (PAMPs recognizing receptors). Very probably best described ligand-receptor pair </w:t>
      </w:r>
      <w:r w:rsidR="00D4074D" w:rsidRPr="00D4074D">
        <w:rPr>
          <w:rFonts w:ascii="Arial" w:hAnsi="Arial" w:cs="Arial"/>
          <w:sz w:val="20"/>
          <w:lang w:val="en-GB"/>
        </w:rPr>
        <w:t>is</w:t>
      </w:r>
      <w:r w:rsidR="00D4074D" w:rsidRPr="00D4074D">
        <w:rPr>
          <w:rFonts w:ascii="Arial" w:hAnsi="Arial" w:cs="Arial"/>
          <w:sz w:val="20"/>
          <w:lang w:val="en-GB"/>
        </w:rPr>
        <w:t xml:space="preserve"> </w:t>
      </w:r>
      <w:r w:rsidRPr="00D4074D">
        <w:rPr>
          <w:rFonts w:ascii="Arial" w:hAnsi="Arial" w:cs="Arial"/>
          <w:sz w:val="20"/>
          <w:lang w:val="en-GB"/>
        </w:rPr>
        <w:t>f</w:t>
      </w:r>
      <w:r w:rsidR="008A702B" w:rsidRPr="00D4074D">
        <w:rPr>
          <w:rFonts w:ascii="Arial" w:hAnsi="Arial" w:cs="Arial"/>
          <w:sz w:val="20"/>
          <w:lang w:val="en-GB"/>
        </w:rPr>
        <w:t>lg22-FLS2</w:t>
      </w:r>
      <w:r w:rsidRPr="00D4074D">
        <w:rPr>
          <w:rFonts w:ascii="Arial" w:hAnsi="Arial" w:cs="Arial"/>
          <w:sz w:val="20"/>
          <w:lang w:val="en-GB"/>
        </w:rPr>
        <w:t>. Recognition of flg22 by FLS2 triggers several common immune respons</w:t>
      </w:r>
      <w:r w:rsidR="00D4074D">
        <w:rPr>
          <w:rFonts w:ascii="Arial" w:hAnsi="Arial" w:cs="Arial"/>
          <w:sz w:val="20"/>
          <w:lang w:val="en-GB"/>
        </w:rPr>
        <w:t>es</w:t>
      </w:r>
      <w:r w:rsidRPr="00D4074D">
        <w:rPr>
          <w:rFonts w:ascii="Arial" w:hAnsi="Arial" w:cs="Arial"/>
          <w:sz w:val="20"/>
          <w:lang w:val="en-GB"/>
        </w:rPr>
        <w:t xml:space="preserve"> such as immediate ROS production, </w:t>
      </w:r>
      <w:proofErr w:type="spellStart"/>
      <w:r w:rsidRPr="00D4074D">
        <w:rPr>
          <w:rFonts w:ascii="Arial" w:hAnsi="Arial" w:cs="Arial"/>
          <w:sz w:val="20"/>
          <w:lang w:val="en-GB"/>
        </w:rPr>
        <w:t>callose</w:t>
      </w:r>
      <w:proofErr w:type="spellEnd"/>
      <w:r w:rsidRPr="00D4074D">
        <w:rPr>
          <w:rFonts w:ascii="Arial" w:hAnsi="Arial" w:cs="Arial"/>
          <w:sz w:val="20"/>
          <w:lang w:val="en-GB"/>
        </w:rPr>
        <w:t xml:space="preserve"> accumulation and increased </w:t>
      </w:r>
      <w:r w:rsidR="00D4074D">
        <w:rPr>
          <w:rFonts w:ascii="Arial" w:hAnsi="Arial" w:cs="Arial"/>
          <w:sz w:val="20"/>
          <w:lang w:val="en-GB"/>
        </w:rPr>
        <w:t>resista</w:t>
      </w:r>
      <w:r w:rsidRPr="00D4074D">
        <w:rPr>
          <w:rFonts w:ascii="Arial" w:hAnsi="Arial" w:cs="Arial"/>
          <w:sz w:val="20"/>
          <w:lang w:val="en-GB"/>
        </w:rPr>
        <w:t>nce to pathogen</w:t>
      </w:r>
      <w:r w:rsidR="00D4074D" w:rsidRPr="00D4074D">
        <w:rPr>
          <w:rFonts w:ascii="Arial" w:hAnsi="Arial" w:cs="Arial"/>
          <w:sz w:val="20"/>
          <w:lang w:val="en-GB"/>
        </w:rPr>
        <w:t>s</w:t>
      </w:r>
      <w:r w:rsidRPr="00D4074D">
        <w:rPr>
          <w:rFonts w:ascii="Arial" w:hAnsi="Arial" w:cs="Arial"/>
          <w:sz w:val="20"/>
          <w:lang w:val="en-GB"/>
        </w:rPr>
        <w:t>. FLS2 is upon flg22 recognition internalized into the endosomes which show</w:t>
      </w:r>
      <w:r w:rsidR="00D4074D" w:rsidRPr="00D4074D">
        <w:rPr>
          <w:rFonts w:ascii="Arial" w:hAnsi="Arial" w:cs="Arial"/>
          <w:sz w:val="20"/>
          <w:lang w:val="en-GB"/>
        </w:rPr>
        <w:t>s</w:t>
      </w:r>
      <w:r w:rsidR="00D4074D">
        <w:rPr>
          <w:rFonts w:ascii="Arial" w:hAnsi="Arial" w:cs="Arial"/>
          <w:sz w:val="20"/>
          <w:lang w:val="en-GB"/>
        </w:rPr>
        <w:t xml:space="preserve"> the importance of ves</w:t>
      </w:r>
      <w:r w:rsidRPr="00D4074D">
        <w:rPr>
          <w:rFonts w:ascii="Arial" w:hAnsi="Arial" w:cs="Arial"/>
          <w:sz w:val="20"/>
          <w:lang w:val="en-GB"/>
        </w:rPr>
        <w:t xml:space="preserve">icle trafficking in FLS2 mediated </w:t>
      </w:r>
      <w:proofErr w:type="spellStart"/>
      <w:r w:rsidRPr="00D4074D">
        <w:rPr>
          <w:rFonts w:ascii="Arial" w:hAnsi="Arial" w:cs="Arial"/>
          <w:sz w:val="20"/>
          <w:lang w:val="en-GB"/>
        </w:rPr>
        <w:t>defense</w:t>
      </w:r>
      <w:proofErr w:type="spellEnd"/>
      <w:r w:rsidRPr="00D4074D">
        <w:rPr>
          <w:rFonts w:ascii="Arial" w:hAnsi="Arial" w:cs="Arial"/>
          <w:sz w:val="20"/>
          <w:lang w:val="en-GB"/>
        </w:rPr>
        <w:t xml:space="preserve"> responses</w:t>
      </w:r>
      <w:r w:rsidR="008A702B" w:rsidRPr="00D4074D">
        <w:rPr>
          <w:rFonts w:ascii="Arial" w:hAnsi="Arial" w:cs="Arial"/>
          <w:sz w:val="20"/>
          <w:lang w:val="en-GB"/>
        </w:rPr>
        <w:t xml:space="preserve"> (Ben Khaled et al. 2015)</w:t>
      </w:r>
      <w:r w:rsidRPr="00D4074D">
        <w:rPr>
          <w:rFonts w:ascii="Arial" w:hAnsi="Arial" w:cs="Arial"/>
          <w:sz w:val="20"/>
          <w:lang w:val="en-GB"/>
        </w:rPr>
        <w:t>.</w:t>
      </w:r>
    </w:p>
    <w:p w:rsidR="008A702B" w:rsidRPr="00D4074D" w:rsidRDefault="000055B2" w:rsidP="000055B2">
      <w:pPr>
        <w:pStyle w:val="Bezmezer"/>
        <w:jc w:val="both"/>
        <w:rPr>
          <w:rFonts w:ascii="Arial" w:hAnsi="Arial" w:cs="Arial"/>
          <w:sz w:val="20"/>
          <w:lang w:val="en-GB"/>
        </w:rPr>
      </w:pPr>
      <w:proofErr w:type="spellStart"/>
      <w:r w:rsidRPr="00D4074D">
        <w:rPr>
          <w:rFonts w:ascii="Arial" w:hAnsi="Arial" w:cs="Arial"/>
          <w:sz w:val="20"/>
          <w:lang w:val="en-GB"/>
        </w:rPr>
        <w:t>Flotillins</w:t>
      </w:r>
      <w:proofErr w:type="spellEnd"/>
      <w:r w:rsidRPr="00D4074D">
        <w:rPr>
          <w:rFonts w:ascii="Arial" w:hAnsi="Arial" w:cs="Arial"/>
          <w:sz w:val="20"/>
          <w:lang w:val="en-GB"/>
        </w:rPr>
        <w:t xml:space="preserve"> are the proteins which were suggested that participate on the </w:t>
      </w:r>
      <w:proofErr w:type="spellStart"/>
      <w:r w:rsidR="008A702B" w:rsidRPr="00D4074D">
        <w:rPr>
          <w:rFonts w:ascii="Arial" w:hAnsi="Arial" w:cs="Arial"/>
          <w:sz w:val="20"/>
          <w:lang w:val="en-GB"/>
        </w:rPr>
        <w:t>clathrin</w:t>
      </w:r>
      <w:proofErr w:type="spellEnd"/>
      <w:r w:rsidR="008A702B" w:rsidRPr="00D4074D">
        <w:rPr>
          <w:rFonts w:ascii="Arial" w:hAnsi="Arial" w:cs="Arial"/>
          <w:sz w:val="20"/>
          <w:lang w:val="en-GB"/>
        </w:rPr>
        <w:t xml:space="preserve"> independent endocytosis and to have yet uncovered roles in stress signalling (</w:t>
      </w:r>
      <w:proofErr w:type="spellStart"/>
      <w:r w:rsidR="008A702B" w:rsidRPr="00D4074D">
        <w:rPr>
          <w:rFonts w:ascii="Arial" w:hAnsi="Arial" w:cs="Arial"/>
          <w:sz w:val="20"/>
          <w:lang w:val="en-GB"/>
        </w:rPr>
        <w:t>Daněk</w:t>
      </w:r>
      <w:proofErr w:type="spellEnd"/>
      <w:r w:rsidR="008A702B" w:rsidRPr="00D4074D">
        <w:rPr>
          <w:rFonts w:ascii="Arial" w:hAnsi="Arial" w:cs="Arial"/>
          <w:sz w:val="20"/>
          <w:lang w:val="en-GB"/>
        </w:rPr>
        <w:t xml:space="preserve"> et al. 2016). </w:t>
      </w:r>
      <w:r w:rsidR="008A702B" w:rsidRPr="00D4074D">
        <w:rPr>
          <w:rFonts w:ascii="Arial" w:hAnsi="Arial" w:cs="Arial"/>
          <w:sz w:val="20"/>
          <w:lang w:val="en-GB"/>
        </w:rPr>
        <w:t>During our project</w:t>
      </w:r>
      <w:r w:rsidR="008A702B" w:rsidRPr="00D4074D">
        <w:rPr>
          <w:rFonts w:ascii="Arial" w:hAnsi="Arial" w:cs="Arial"/>
          <w:sz w:val="20"/>
          <w:lang w:val="en-GB"/>
        </w:rPr>
        <w:t>,</w:t>
      </w:r>
      <w:r w:rsidR="008A702B" w:rsidRPr="00D4074D">
        <w:rPr>
          <w:rFonts w:ascii="Arial" w:hAnsi="Arial" w:cs="Arial"/>
          <w:sz w:val="20"/>
          <w:lang w:val="en-GB"/>
        </w:rPr>
        <w:t xml:space="preserve"> which was focused on the role of </w:t>
      </w:r>
      <w:proofErr w:type="spellStart"/>
      <w:r w:rsidR="008A702B" w:rsidRPr="00D4074D">
        <w:rPr>
          <w:rFonts w:ascii="Arial" w:hAnsi="Arial" w:cs="Arial"/>
          <w:sz w:val="20"/>
          <w:lang w:val="en-GB"/>
        </w:rPr>
        <w:t>flotillins</w:t>
      </w:r>
      <w:proofErr w:type="spellEnd"/>
      <w:r w:rsidR="008A702B" w:rsidRPr="00D4074D">
        <w:rPr>
          <w:rFonts w:ascii="Arial" w:hAnsi="Arial" w:cs="Arial"/>
          <w:sz w:val="20"/>
          <w:lang w:val="en-GB"/>
        </w:rPr>
        <w:t xml:space="preserve"> involvement in the re</w:t>
      </w:r>
      <w:r w:rsidR="008A702B" w:rsidRPr="00D4074D">
        <w:rPr>
          <w:rFonts w:ascii="Arial" w:hAnsi="Arial" w:cs="Arial"/>
          <w:sz w:val="20"/>
          <w:lang w:val="en-GB"/>
        </w:rPr>
        <w:t>sponses to stress, w</w:t>
      </w:r>
      <w:r w:rsidR="008A702B" w:rsidRPr="00D4074D">
        <w:rPr>
          <w:rFonts w:ascii="Arial" w:hAnsi="Arial" w:cs="Arial"/>
          <w:sz w:val="20"/>
          <w:lang w:val="en-GB"/>
        </w:rPr>
        <w:t>e created Arabidopsis mutants overexpressing AtFLOT2 (35S:</w:t>
      </w:r>
      <w:proofErr w:type="gramStart"/>
      <w:r w:rsidR="008A702B" w:rsidRPr="00D4074D">
        <w:rPr>
          <w:rFonts w:ascii="Arial" w:hAnsi="Arial" w:cs="Arial"/>
          <w:sz w:val="20"/>
          <w:lang w:val="en-GB"/>
        </w:rPr>
        <w:t>:AtFLOT2</w:t>
      </w:r>
      <w:proofErr w:type="gramEnd"/>
      <w:r w:rsidR="008A702B" w:rsidRPr="00D4074D">
        <w:rPr>
          <w:rFonts w:ascii="Arial" w:hAnsi="Arial" w:cs="Arial"/>
          <w:sz w:val="20"/>
          <w:lang w:val="en-GB"/>
        </w:rPr>
        <w:t>-GFP)</w:t>
      </w:r>
      <w:r w:rsidR="008A702B" w:rsidRPr="00D4074D">
        <w:rPr>
          <w:rFonts w:ascii="Arial" w:hAnsi="Arial" w:cs="Arial"/>
          <w:sz w:val="20"/>
          <w:lang w:val="en-GB"/>
        </w:rPr>
        <w:t xml:space="preserve">. Interestingly/unfortunately only one overexpressing line exhibit impaired response </w:t>
      </w:r>
      <w:r w:rsidR="00D4074D" w:rsidRPr="00D4074D">
        <w:rPr>
          <w:rFonts w:ascii="Arial" w:hAnsi="Arial" w:cs="Arial"/>
          <w:sz w:val="20"/>
          <w:lang w:val="en-GB"/>
        </w:rPr>
        <w:t>specific</w:t>
      </w:r>
      <w:r w:rsidR="00D4074D">
        <w:rPr>
          <w:rFonts w:ascii="Arial" w:hAnsi="Arial" w:cs="Arial"/>
          <w:sz w:val="20"/>
          <w:lang w:val="en-GB"/>
        </w:rPr>
        <w:t>al</w:t>
      </w:r>
      <w:r w:rsidR="00D4074D" w:rsidRPr="00D4074D">
        <w:rPr>
          <w:rFonts w:ascii="Arial" w:hAnsi="Arial" w:cs="Arial"/>
          <w:sz w:val="20"/>
          <w:lang w:val="en-GB"/>
        </w:rPr>
        <w:t xml:space="preserve">ly </w:t>
      </w:r>
      <w:r w:rsidR="008A702B" w:rsidRPr="00D4074D">
        <w:rPr>
          <w:rFonts w:ascii="Arial" w:hAnsi="Arial" w:cs="Arial"/>
          <w:sz w:val="20"/>
          <w:lang w:val="en-GB"/>
        </w:rPr>
        <w:t xml:space="preserve">to flg22 treatment and also distinct </w:t>
      </w:r>
      <w:r w:rsidR="00D4074D">
        <w:rPr>
          <w:rFonts w:ascii="Arial" w:hAnsi="Arial" w:cs="Arial"/>
          <w:sz w:val="20"/>
          <w:lang w:val="en-GB"/>
        </w:rPr>
        <w:t xml:space="preserve">localisation pattern in </w:t>
      </w:r>
      <w:proofErr w:type="spellStart"/>
      <w:r w:rsidR="00D4074D">
        <w:rPr>
          <w:rFonts w:ascii="Arial" w:hAnsi="Arial" w:cs="Arial"/>
          <w:sz w:val="20"/>
          <w:lang w:val="en-GB"/>
        </w:rPr>
        <w:t>trichome</w:t>
      </w:r>
      <w:r w:rsidR="008A702B" w:rsidRPr="00D4074D">
        <w:rPr>
          <w:rFonts w:ascii="Arial" w:hAnsi="Arial" w:cs="Arial"/>
          <w:sz w:val="20"/>
          <w:lang w:val="en-GB"/>
        </w:rPr>
        <w:t>s</w:t>
      </w:r>
      <w:proofErr w:type="spellEnd"/>
      <w:r w:rsidR="008A702B" w:rsidRPr="00D4074D">
        <w:rPr>
          <w:rFonts w:ascii="Arial" w:hAnsi="Arial" w:cs="Arial"/>
          <w:sz w:val="20"/>
          <w:lang w:val="en-GB"/>
        </w:rPr>
        <w:t xml:space="preserve">. </w:t>
      </w:r>
    </w:p>
    <w:p w:rsidR="008A702B" w:rsidRPr="00D4074D" w:rsidRDefault="008A702B" w:rsidP="000055B2">
      <w:pPr>
        <w:pStyle w:val="Bezmezer"/>
        <w:jc w:val="both"/>
        <w:rPr>
          <w:rFonts w:ascii="Arial" w:hAnsi="Arial" w:cs="Arial"/>
          <w:sz w:val="20"/>
          <w:lang w:val="en-GB"/>
        </w:rPr>
      </w:pPr>
    </w:p>
    <w:p w:rsidR="008A702B" w:rsidRPr="00D4074D" w:rsidRDefault="008A702B" w:rsidP="000055B2">
      <w:pPr>
        <w:pStyle w:val="Bezmezer"/>
        <w:jc w:val="both"/>
        <w:rPr>
          <w:rFonts w:ascii="Arial" w:hAnsi="Arial" w:cs="Arial"/>
          <w:sz w:val="20"/>
          <w:lang w:val="en-GB"/>
        </w:rPr>
      </w:pPr>
    </w:p>
    <w:p w:rsidR="008A702B" w:rsidRPr="00D4074D" w:rsidRDefault="008A702B" w:rsidP="000055B2">
      <w:pPr>
        <w:pStyle w:val="Bezmezer"/>
        <w:jc w:val="both"/>
        <w:rPr>
          <w:rFonts w:ascii="Arial" w:hAnsi="Arial" w:cs="Arial"/>
          <w:sz w:val="16"/>
          <w:lang w:val="en-GB"/>
        </w:rPr>
      </w:pPr>
      <w:r w:rsidRPr="00D4074D">
        <w:rPr>
          <w:rFonts w:ascii="Arial" w:hAnsi="Arial" w:cs="Arial"/>
          <w:sz w:val="16"/>
          <w:lang w:val="en-GB"/>
        </w:rPr>
        <w:t xml:space="preserve">Ben Khaled, S., </w:t>
      </w:r>
      <w:proofErr w:type="spellStart"/>
      <w:r w:rsidRPr="00D4074D">
        <w:rPr>
          <w:rFonts w:ascii="Arial" w:hAnsi="Arial" w:cs="Arial"/>
          <w:sz w:val="16"/>
          <w:lang w:val="en-GB"/>
        </w:rPr>
        <w:t>Postma</w:t>
      </w:r>
      <w:proofErr w:type="spellEnd"/>
      <w:r w:rsidRPr="00D4074D">
        <w:rPr>
          <w:rFonts w:ascii="Arial" w:hAnsi="Arial" w:cs="Arial"/>
          <w:sz w:val="16"/>
          <w:lang w:val="en-GB"/>
        </w:rPr>
        <w:t xml:space="preserve">, J., &amp; </w:t>
      </w:r>
      <w:proofErr w:type="spellStart"/>
      <w:r w:rsidRPr="00D4074D">
        <w:rPr>
          <w:rFonts w:ascii="Arial" w:hAnsi="Arial" w:cs="Arial"/>
          <w:sz w:val="16"/>
          <w:lang w:val="en-GB"/>
        </w:rPr>
        <w:t>Robatzek</w:t>
      </w:r>
      <w:proofErr w:type="spellEnd"/>
      <w:r w:rsidRPr="00D4074D">
        <w:rPr>
          <w:rFonts w:ascii="Arial" w:hAnsi="Arial" w:cs="Arial"/>
          <w:sz w:val="16"/>
          <w:lang w:val="en-GB"/>
        </w:rPr>
        <w:t>, S. (2015). A moving view: subcellular trafficking processes in pattern recognition receptor–triggered plant immunity. Annual review of phytopathology, 53, 379-402.</w:t>
      </w:r>
    </w:p>
    <w:p w:rsidR="000055B2" w:rsidRPr="00D4074D" w:rsidRDefault="008A702B" w:rsidP="000055B2">
      <w:pPr>
        <w:pStyle w:val="Bezmezer"/>
        <w:jc w:val="both"/>
        <w:rPr>
          <w:rFonts w:ascii="Arial" w:hAnsi="Arial" w:cs="Arial"/>
          <w:sz w:val="16"/>
          <w:lang w:val="en-GB"/>
        </w:rPr>
      </w:pPr>
      <w:proofErr w:type="spellStart"/>
      <w:r w:rsidRPr="00D4074D">
        <w:rPr>
          <w:rFonts w:ascii="Arial" w:hAnsi="Arial" w:cs="Arial"/>
          <w:sz w:val="16"/>
          <w:lang w:val="en-GB"/>
        </w:rPr>
        <w:t>Daněk</w:t>
      </w:r>
      <w:proofErr w:type="spellEnd"/>
      <w:r w:rsidRPr="00D4074D">
        <w:rPr>
          <w:rFonts w:ascii="Arial" w:hAnsi="Arial" w:cs="Arial"/>
          <w:sz w:val="16"/>
          <w:lang w:val="en-GB"/>
        </w:rPr>
        <w:t xml:space="preserve">, M., </w:t>
      </w:r>
      <w:proofErr w:type="spellStart"/>
      <w:r w:rsidRPr="00D4074D">
        <w:rPr>
          <w:rFonts w:ascii="Arial" w:hAnsi="Arial" w:cs="Arial"/>
          <w:sz w:val="16"/>
          <w:lang w:val="en-GB"/>
        </w:rPr>
        <w:t>Valentová</w:t>
      </w:r>
      <w:proofErr w:type="spellEnd"/>
      <w:r w:rsidRPr="00D4074D">
        <w:rPr>
          <w:rFonts w:ascii="Arial" w:hAnsi="Arial" w:cs="Arial"/>
          <w:sz w:val="16"/>
          <w:lang w:val="en-GB"/>
        </w:rPr>
        <w:t xml:space="preserve">, O., &amp; </w:t>
      </w:r>
      <w:proofErr w:type="spellStart"/>
      <w:r w:rsidRPr="00D4074D">
        <w:rPr>
          <w:rFonts w:ascii="Arial" w:hAnsi="Arial" w:cs="Arial"/>
          <w:sz w:val="16"/>
          <w:lang w:val="en-GB"/>
        </w:rPr>
        <w:t>Martinec</w:t>
      </w:r>
      <w:proofErr w:type="spellEnd"/>
      <w:r w:rsidRPr="00D4074D">
        <w:rPr>
          <w:rFonts w:ascii="Arial" w:hAnsi="Arial" w:cs="Arial"/>
          <w:sz w:val="16"/>
          <w:lang w:val="en-GB"/>
        </w:rPr>
        <w:t xml:space="preserve">, J. (2016). </w:t>
      </w:r>
      <w:proofErr w:type="spellStart"/>
      <w:r w:rsidRPr="00D4074D">
        <w:rPr>
          <w:rFonts w:ascii="Arial" w:hAnsi="Arial" w:cs="Arial"/>
          <w:sz w:val="16"/>
          <w:lang w:val="en-GB"/>
        </w:rPr>
        <w:t>Flotillins</w:t>
      </w:r>
      <w:proofErr w:type="spellEnd"/>
      <w:r w:rsidRPr="00D4074D">
        <w:rPr>
          <w:rFonts w:ascii="Arial" w:hAnsi="Arial" w:cs="Arial"/>
          <w:sz w:val="16"/>
          <w:lang w:val="en-GB"/>
        </w:rPr>
        <w:t xml:space="preserve">, </w:t>
      </w:r>
      <w:proofErr w:type="spellStart"/>
      <w:r w:rsidRPr="00D4074D">
        <w:rPr>
          <w:rFonts w:ascii="Arial" w:hAnsi="Arial" w:cs="Arial"/>
          <w:sz w:val="16"/>
          <w:lang w:val="en-GB"/>
        </w:rPr>
        <w:t>Erlins</w:t>
      </w:r>
      <w:proofErr w:type="spellEnd"/>
      <w:r w:rsidRPr="00D4074D">
        <w:rPr>
          <w:rFonts w:ascii="Arial" w:hAnsi="Arial" w:cs="Arial"/>
          <w:sz w:val="16"/>
          <w:lang w:val="en-GB"/>
        </w:rPr>
        <w:t xml:space="preserve">, and HIRs: From Animal Base Camp to Plant New Horizons. Critical Reviews in Plant Sciences, 1-24. </w:t>
      </w:r>
    </w:p>
    <w:p w:rsidR="008A702B" w:rsidRPr="00D4074D" w:rsidRDefault="008A702B" w:rsidP="000055B2">
      <w:pPr>
        <w:pStyle w:val="Bezmezer"/>
        <w:jc w:val="both"/>
        <w:rPr>
          <w:rFonts w:ascii="Arial" w:hAnsi="Arial" w:cs="Arial"/>
          <w:sz w:val="20"/>
          <w:lang w:val="en-GB"/>
        </w:rPr>
      </w:pPr>
    </w:p>
    <w:p w:rsidR="008A702B" w:rsidRPr="00D4074D" w:rsidRDefault="008A702B" w:rsidP="000055B2">
      <w:pPr>
        <w:pStyle w:val="Bezmezer"/>
        <w:jc w:val="both"/>
        <w:rPr>
          <w:rFonts w:ascii="Arial" w:hAnsi="Arial" w:cs="Arial"/>
          <w:sz w:val="20"/>
          <w:lang w:val="en-GB"/>
        </w:rPr>
      </w:pPr>
    </w:p>
    <w:p w:rsidR="000055B2" w:rsidRPr="00D4074D" w:rsidRDefault="000055B2" w:rsidP="001549DF">
      <w:pPr>
        <w:pStyle w:val="Bezmezer"/>
        <w:jc w:val="center"/>
        <w:rPr>
          <w:rFonts w:ascii="Arial" w:hAnsi="Arial" w:cs="Arial"/>
          <w:sz w:val="20"/>
          <w:lang w:val="en-GB"/>
        </w:rPr>
      </w:pPr>
      <w:bookmarkStart w:id="0" w:name="_GoBack"/>
      <w:bookmarkEnd w:id="0"/>
    </w:p>
    <w:p w:rsidR="000055B2" w:rsidRPr="00D4074D" w:rsidRDefault="000055B2" w:rsidP="001549DF">
      <w:pPr>
        <w:pStyle w:val="Bezmezer"/>
        <w:jc w:val="center"/>
        <w:rPr>
          <w:rFonts w:ascii="Arial" w:hAnsi="Arial" w:cs="Arial"/>
          <w:sz w:val="20"/>
          <w:lang w:val="en-GB"/>
        </w:rPr>
      </w:pPr>
    </w:p>
    <w:p w:rsidR="001549DF" w:rsidRPr="00D4074D" w:rsidRDefault="001549DF" w:rsidP="001549DF">
      <w:pPr>
        <w:pStyle w:val="Bezmezer"/>
        <w:rPr>
          <w:rFonts w:ascii="Arial" w:hAnsi="Arial" w:cs="Arial"/>
          <w:sz w:val="20"/>
          <w:lang w:val="en-GB"/>
        </w:rPr>
      </w:pPr>
    </w:p>
    <w:sectPr w:rsidR="001549DF" w:rsidRPr="00D40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DF"/>
    <w:rsid w:val="000055B2"/>
    <w:rsid w:val="001549DF"/>
    <w:rsid w:val="008A702B"/>
    <w:rsid w:val="009A7049"/>
    <w:rsid w:val="00CD5625"/>
    <w:rsid w:val="00D4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48F27-F209-4F67-B3AA-A4CC038A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549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dc:description/>
  <cp:lastModifiedBy>Martin Janda</cp:lastModifiedBy>
  <cp:revision>2</cp:revision>
  <dcterms:created xsi:type="dcterms:W3CDTF">2017-04-26T21:57:00Z</dcterms:created>
  <dcterms:modified xsi:type="dcterms:W3CDTF">2017-04-26T21:57:00Z</dcterms:modified>
</cp:coreProperties>
</file>