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38" w:rsidRPr="007A77C6" w:rsidRDefault="004D5043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Pokusy na doma: </w:t>
      </w:r>
      <w:r w:rsidR="00F0271C">
        <w:rPr>
          <w:b/>
          <w:color w:val="00B050"/>
          <w:sz w:val="32"/>
          <w:szCs w:val="32"/>
        </w:rPr>
        <w:t>Přežijí rostliny bez kyslíku</w:t>
      </w:r>
      <w:r w:rsidR="008C1C9A">
        <w:rPr>
          <w:b/>
          <w:color w:val="00B050"/>
          <w:sz w:val="32"/>
          <w:szCs w:val="32"/>
        </w:rPr>
        <w:t>?</w:t>
      </w:r>
    </w:p>
    <w:p w:rsidR="0031530A" w:rsidRDefault="008C1C9A" w:rsidP="005563A0">
      <w:r>
        <w:t xml:space="preserve">Lidé a zvířata </w:t>
      </w:r>
      <w:r w:rsidR="00F0271C">
        <w:t>potřebují</w:t>
      </w:r>
      <w:r>
        <w:t xml:space="preserve"> kyslík, aby mohli získávat energii z potravy. O rostlinách se ve škole učíme, že kyslík naopak vyrábějí. To je sice pravda, ale ne celá.</w:t>
      </w:r>
    </w:p>
    <w:p w:rsidR="0031530A" w:rsidRDefault="0031530A" w:rsidP="005563A0"/>
    <w:p w:rsidR="00E41687" w:rsidRDefault="00D97EA6" w:rsidP="005563A0">
      <w:r w:rsidRPr="00E41687">
        <w:rPr>
          <w:b/>
        </w:rPr>
        <w:t>Rostliny</w:t>
      </w:r>
      <w:r>
        <w:t xml:space="preserve"> jsou nejlepší a nejekologičtější chemické továrny na světě. Všechno, co potřebují,</w:t>
      </w:r>
      <w:r w:rsidR="00E41687">
        <w:br/>
      </w:r>
      <w:r>
        <w:t>si dokážou vyrobit z oxidu uhličitého, vody a minerálních látek za pomoci energie, kterou získávají ze slunečního záření</w:t>
      </w:r>
      <w:r w:rsidR="00E41687">
        <w:t>.</w:t>
      </w:r>
    </w:p>
    <w:p w:rsidR="00867E05" w:rsidRDefault="00765418" w:rsidP="005563A0">
      <w:r>
        <w:t>Jediný</w:t>
      </w:r>
      <w:r w:rsidR="009339E5">
        <w:t>m</w:t>
      </w:r>
      <w:r>
        <w:t xml:space="preserve"> „odpad</w:t>
      </w:r>
      <w:r w:rsidR="009339E5">
        <w:t>em</w:t>
      </w:r>
      <w:r>
        <w:t>“</w:t>
      </w:r>
      <w:r w:rsidR="009339E5">
        <w:t xml:space="preserve"> jejich chemické výroby </w:t>
      </w:r>
      <w:r>
        <w:t xml:space="preserve">je přitom </w:t>
      </w:r>
      <w:r w:rsidRPr="00E41687">
        <w:rPr>
          <w:b/>
        </w:rPr>
        <w:t>kyslík</w:t>
      </w:r>
      <w:r>
        <w:t xml:space="preserve"> – </w:t>
      </w:r>
      <w:r w:rsidR="009339E5">
        <w:t xml:space="preserve">životodárný </w:t>
      </w:r>
      <w:r>
        <w:t>plyn</w:t>
      </w:r>
      <w:r w:rsidR="009339E5">
        <w:t xml:space="preserve"> nepostrada</w:t>
      </w:r>
      <w:r w:rsidR="00E41687">
        <w:t>-</w:t>
      </w:r>
      <w:r w:rsidR="009339E5">
        <w:t>telný pro většinu organismů na Zemi</w:t>
      </w:r>
      <w:r w:rsidR="00682DE1">
        <w:t>, včetně nás lidí</w:t>
      </w:r>
      <w:r>
        <w:t>.</w:t>
      </w:r>
    </w:p>
    <w:p w:rsidR="009339E5" w:rsidRDefault="00907EFD" w:rsidP="005563A0">
      <w:r>
        <w:t xml:space="preserve">Možná trochu překvapivě se bez kyslíku neobejdou ani samotné rostliny. </w:t>
      </w:r>
      <w:r w:rsidR="001F4A24">
        <w:t>Můžete</w:t>
      </w:r>
      <w:r w:rsidR="00F0271C">
        <w:t xml:space="preserve"> se o tom sami </w:t>
      </w:r>
      <w:r w:rsidR="001F4A24">
        <w:t xml:space="preserve">přesvědčit </w:t>
      </w:r>
      <w:r w:rsidR="00F0271C" w:rsidRPr="00E41687">
        <w:rPr>
          <w:b/>
        </w:rPr>
        <w:t>jednoduchým pokusem</w:t>
      </w:r>
      <w:r w:rsidR="00F0271C">
        <w:t xml:space="preserve">. </w:t>
      </w:r>
      <w:r w:rsidR="001F4A24">
        <w:t>Obdobné experimenty přispěly ve druhé polovině 18. století k objevu kyslíku a k poznání, že jde o nový chemický prvek</w:t>
      </w:r>
      <w:r w:rsidR="001C1243">
        <w:t>.</w:t>
      </w:r>
    </w:p>
    <w:p w:rsidR="0071489C" w:rsidRDefault="0071489C" w:rsidP="005563A0"/>
    <w:p w:rsidR="00D20A68" w:rsidRDefault="00D20A68" w:rsidP="005563A0">
      <w:r w:rsidRPr="00D20A68">
        <w:rPr>
          <w:b/>
          <w:color w:val="ED7D31" w:themeColor="accent2"/>
        </w:rPr>
        <w:t>Vhodné pro:</w:t>
      </w:r>
      <w:r>
        <w:t xml:space="preserve"> </w:t>
      </w:r>
      <w:r w:rsidR="009847C9">
        <w:t>M</w:t>
      </w:r>
      <w:r>
        <w:t xml:space="preserve">ladší </w:t>
      </w:r>
      <w:r w:rsidR="00CA2693">
        <w:t>a</w:t>
      </w:r>
      <w:r>
        <w:t xml:space="preserve"> starší školní děti</w:t>
      </w:r>
      <w:r w:rsidR="00751F6E">
        <w:t xml:space="preserve">. </w:t>
      </w:r>
      <w:r w:rsidR="009C5B6B">
        <w:t>Pouze s asistencí dospělých!</w:t>
      </w:r>
    </w:p>
    <w:p w:rsidR="00D20A68" w:rsidRDefault="00D20A68" w:rsidP="005563A0">
      <w:r w:rsidRPr="00D20A68">
        <w:rPr>
          <w:b/>
          <w:color w:val="ED7D31" w:themeColor="accent2"/>
        </w:rPr>
        <w:t>Obtížnost:</w:t>
      </w:r>
      <w:r>
        <w:t xml:space="preserve"> </w:t>
      </w:r>
      <w:r w:rsidR="009C5B6B">
        <w:t>nízká</w:t>
      </w:r>
    </w:p>
    <w:p w:rsidR="00D20A68" w:rsidRDefault="00D20A68" w:rsidP="005563A0">
      <w:r w:rsidRPr="00D20A68">
        <w:rPr>
          <w:b/>
          <w:color w:val="ED7D31" w:themeColor="accent2"/>
        </w:rPr>
        <w:t>Náklady:</w:t>
      </w:r>
      <w:r>
        <w:t xml:space="preserve"> </w:t>
      </w:r>
      <w:r w:rsidR="009C5B6B">
        <w:t>nízké</w:t>
      </w:r>
      <w:r w:rsidR="009847C9">
        <w:t xml:space="preserve">, </w:t>
      </w:r>
      <w:r w:rsidR="005C6CD5">
        <w:t>zhruba</w:t>
      </w:r>
      <w:r w:rsidR="00227F08">
        <w:t xml:space="preserve"> </w:t>
      </w:r>
      <w:r w:rsidR="009C5B6B">
        <w:t>50–</w:t>
      </w:r>
      <w:r w:rsidR="002E34EF">
        <w:t xml:space="preserve">100 </w:t>
      </w:r>
      <w:r w:rsidR="00227F08">
        <w:t>Kč</w:t>
      </w:r>
    </w:p>
    <w:p w:rsidR="00653DD5" w:rsidRDefault="00653DD5"/>
    <w:p w:rsidR="00653DD5" w:rsidRDefault="00610363">
      <w:r>
        <w:rPr>
          <w:noProof/>
          <w:lang w:eastAsia="cs-CZ"/>
        </w:rPr>
        <w:drawing>
          <wp:inline distT="0" distB="0" distL="0" distR="0">
            <wp:extent cx="4320000" cy="3240000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387 up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602" w:rsidRPr="001675BA" w:rsidRDefault="00610363">
      <w:pPr>
        <w:rPr>
          <w:i/>
        </w:rPr>
      </w:pPr>
      <w:r>
        <w:rPr>
          <w:i/>
        </w:rPr>
        <w:t>Klíčící rostlinky řeřichy po 5 dnech růstu v zavřené a otevřené sklenici.</w:t>
      </w:r>
      <w:r w:rsidR="008245E0">
        <w:rPr>
          <w:i/>
        </w:rPr>
        <w:t xml:space="preserve"> Foto Jan Kolář.</w:t>
      </w:r>
      <w:r w:rsidR="00C02602">
        <w:br w:type="page"/>
      </w:r>
    </w:p>
    <w:p w:rsidR="00B138A1" w:rsidRPr="00CD5D34" w:rsidRDefault="00B138A1" w:rsidP="00B138A1">
      <w:pPr>
        <w:rPr>
          <w:b/>
          <w:color w:val="00B050"/>
        </w:rPr>
      </w:pPr>
      <w:r w:rsidRPr="00CD5D34">
        <w:rPr>
          <w:b/>
          <w:color w:val="00B050"/>
        </w:rPr>
        <w:lastRenderedPageBreak/>
        <w:t>Co budete potřebovat:</w:t>
      </w:r>
    </w:p>
    <w:p w:rsidR="000B08F5" w:rsidRDefault="000B08F5" w:rsidP="00C95638">
      <w:pPr>
        <w:pStyle w:val="Odstavecseseznamem"/>
        <w:numPr>
          <w:ilvl w:val="0"/>
          <w:numId w:val="1"/>
        </w:numPr>
        <w:contextualSpacing w:val="0"/>
      </w:pPr>
      <w:r>
        <w:t>Dvě sklenice o objemu zhruba 500–700 ml s dobře těsnícími šroubovacími víčky, například sklenice od sterilovaných okurek,</w:t>
      </w:r>
    </w:p>
    <w:p w:rsidR="000B08F5" w:rsidRDefault="000B08F5" w:rsidP="00C95638">
      <w:pPr>
        <w:pStyle w:val="Odstavecseseznamem"/>
        <w:numPr>
          <w:ilvl w:val="0"/>
          <w:numId w:val="1"/>
        </w:numPr>
        <w:contextualSpacing w:val="0"/>
      </w:pPr>
      <w:r>
        <w:t>papírové ubrousky,</w:t>
      </w:r>
    </w:p>
    <w:p w:rsidR="00E96450" w:rsidRDefault="00E96450" w:rsidP="00C95638">
      <w:pPr>
        <w:pStyle w:val="Odstavecseseznamem"/>
        <w:numPr>
          <w:ilvl w:val="0"/>
          <w:numId w:val="1"/>
        </w:numPr>
        <w:contextualSpacing w:val="0"/>
      </w:pPr>
      <w:r>
        <w:t>semena hořčice (pod názvem</w:t>
      </w:r>
      <w:r w:rsidR="000170E4">
        <w:t xml:space="preserve"> </w:t>
      </w:r>
      <w:r>
        <w:t>„</w:t>
      </w:r>
      <w:r w:rsidR="000170E4">
        <w:t>hořčičné semínko</w:t>
      </w:r>
      <w:r>
        <w:t>“</w:t>
      </w:r>
      <w:r w:rsidR="000170E4">
        <w:t xml:space="preserve"> najdete v sekci s kořením každého </w:t>
      </w:r>
      <w:r>
        <w:t xml:space="preserve">supermarketu), případně </w:t>
      </w:r>
      <w:r w:rsidR="000B08F5">
        <w:t>řeřichy</w:t>
      </w:r>
      <w:r>
        <w:t xml:space="preserve"> (ke koupi jako osivo nebo v obchodech se zdravou výživou),</w:t>
      </w:r>
    </w:p>
    <w:p w:rsidR="00E96450" w:rsidRDefault="00E96450" w:rsidP="00C95638">
      <w:pPr>
        <w:pStyle w:val="Odstavecseseznamem"/>
        <w:numPr>
          <w:ilvl w:val="0"/>
          <w:numId w:val="1"/>
        </w:numPr>
        <w:contextualSpacing w:val="0"/>
      </w:pPr>
      <w:r>
        <w:t>malou dortovou svíčku nebo krátký zbytek větší svíčky (stačí 2–3 cm velký),</w:t>
      </w:r>
    </w:p>
    <w:p w:rsidR="00A706F0" w:rsidRDefault="00A706F0" w:rsidP="00C95638">
      <w:pPr>
        <w:pStyle w:val="Odstavecseseznamem"/>
        <w:numPr>
          <w:ilvl w:val="0"/>
          <w:numId w:val="1"/>
        </w:numPr>
        <w:contextualSpacing w:val="0"/>
      </w:pPr>
      <w:r>
        <w:t>zápalky nebo zapalovač,</w:t>
      </w:r>
    </w:p>
    <w:p w:rsidR="003E1B21" w:rsidRDefault="00E96450" w:rsidP="00C95638">
      <w:pPr>
        <w:pStyle w:val="Odstavecseseznamem"/>
        <w:numPr>
          <w:ilvl w:val="0"/>
          <w:numId w:val="1"/>
        </w:numPr>
        <w:contextualSpacing w:val="0"/>
      </w:pPr>
      <w:r>
        <w:t>pevnější, ale dobře tvarovatelný drát</w:t>
      </w:r>
      <w:r w:rsidR="003E1B21">
        <w:t>,</w:t>
      </w:r>
    </w:p>
    <w:p w:rsidR="00045FA6" w:rsidRDefault="003E1B21" w:rsidP="00C95638">
      <w:pPr>
        <w:pStyle w:val="Odstavecseseznamem"/>
        <w:numPr>
          <w:ilvl w:val="0"/>
          <w:numId w:val="1"/>
        </w:numPr>
        <w:contextualSpacing w:val="0"/>
      </w:pPr>
      <w:r>
        <w:t>denaturovaný líh nebo jiný dezinfekční prostředek (typu Savo apod.)</w:t>
      </w:r>
      <w:r w:rsidR="00045FA6">
        <w:t>.</w:t>
      </w:r>
    </w:p>
    <w:p w:rsidR="00B138A1" w:rsidRDefault="00B138A1" w:rsidP="005D6035"/>
    <w:p w:rsidR="00E27C66" w:rsidRPr="00CD5D34" w:rsidRDefault="00E27C66" w:rsidP="005D6035">
      <w:pPr>
        <w:rPr>
          <w:b/>
          <w:color w:val="00B050"/>
        </w:rPr>
      </w:pPr>
      <w:r w:rsidRPr="00CD5D34">
        <w:rPr>
          <w:b/>
          <w:color w:val="00B050"/>
        </w:rPr>
        <w:t>Postup:</w:t>
      </w:r>
    </w:p>
    <w:p w:rsidR="009C5B6B" w:rsidRDefault="00E96450" w:rsidP="009C5B6B">
      <w:pPr>
        <w:pStyle w:val="Odstavecseseznamem"/>
        <w:numPr>
          <w:ilvl w:val="0"/>
          <w:numId w:val="5"/>
        </w:numPr>
        <w:tabs>
          <w:tab w:val="left" w:pos="709"/>
        </w:tabs>
        <w:ind w:left="709" w:hanging="142"/>
        <w:contextualSpacing w:val="0"/>
      </w:pPr>
      <w:r>
        <w:t xml:space="preserve">Do </w:t>
      </w:r>
      <w:r w:rsidR="00372CC5">
        <w:t>každé sklenice</w:t>
      </w:r>
      <w:r>
        <w:t xml:space="preserve"> dejte na dno několik papírových ubrousků, důkladně je </w:t>
      </w:r>
      <w:r w:rsidR="00372CC5">
        <w:t xml:space="preserve">zalijte vodovodní vodou a jemně přitlačte, aby byl povrch mokrého papíru rovný. </w:t>
      </w:r>
      <w:r w:rsidR="00C33E3E">
        <w:t xml:space="preserve">Vylijte ze sklenic </w:t>
      </w:r>
      <w:r w:rsidR="00DB5020">
        <w:t xml:space="preserve">většinu </w:t>
      </w:r>
      <w:r w:rsidR="00C33E3E">
        <w:t>přebytečn</w:t>
      </w:r>
      <w:r w:rsidR="00DB5020">
        <w:t>é</w:t>
      </w:r>
      <w:r w:rsidR="00C33E3E">
        <w:t xml:space="preserve"> vod</w:t>
      </w:r>
      <w:r w:rsidR="00DB5020">
        <w:t>y</w:t>
      </w:r>
      <w:r w:rsidR="00C33E3E">
        <w:t xml:space="preserve">, která se nevsákla do ubrousků. </w:t>
      </w:r>
      <w:r w:rsidR="00DB5020">
        <w:t>Nechte jí jenom trochu u dna jako zásobu pro klíčící rostliny.</w:t>
      </w:r>
    </w:p>
    <w:p w:rsidR="006C217D" w:rsidRDefault="00372CC5" w:rsidP="00F63700">
      <w:pPr>
        <w:pStyle w:val="Odstavecseseznamem"/>
        <w:numPr>
          <w:ilvl w:val="0"/>
          <w:numId w:val="5"/>
        </w:numPr>
        <w:tabs>
          <w:tab w:val="left" w:pos="709"/>
        </w:tabs>
        <w:ind w:left="709" w:hanging="142"/>
        <w:contextualSpacing w:val="0"/>
      </w:pPr>
      <w:r>
        <w:t xml:space="preserve">Rozhodněte se, jestli k pokusu použijete hořčici, nebo řeřichu. Do obou sklenic vysejte zhruba stejné množství semen </w:t>
      </w:r>
      <w:r w:rsidR="00C33E3E">
        <w:t>vybraného druhu rostliny</w:t>
      </w:r>
      <w:r>
        <w:t xml:space="preserve">. </w:t>
      </w:r>
      <w:r w:rsidR="00C33E3E">
        <w:t xml:space="preserve">Výsev by měl být hustý, ale nepřežeňte to. Souvislá vrstva semen už není dobrá – musí být mezi nimi </w:t>
      </w:r>
      <w:r w:rsidR="00DB5020">
        <w:t>volný prostor</w:t>
      </w:r>
      <w:r w:rsidR="00C33E3E">
        <w:t>.</w:t>
      </w:r>
    </w:p>
    <w:p w:rsidR="00C33E3E" w:rsidRDefault="00DB5020" w:rsidP="00F63700">
      <w:pPr>
        <w:pStyle w:val="Odstavecseseznamem"/>
        <w:numPr>
          <w:ilvl w:val="0"/>
          <w:numId w:val="5"/>
        </w:numPr>
        <w:tabs>
          <w:tab w:val="left" w:pos="709"/>
        </w:tabs>
        <w:ind w:left="709" w:hanging="142"/>
        <w:contextualSpacing w:val="0"/>
      </w:pPr>
      <w:r>
        <w:t>Jednu sklenici nechte otevřenou. Druhou pečlivě uzavřete šroubovacím víčkem. Musí dokonale těsnit, aby se do sklenice nedostal vzduch z okolí.</w:t>
      </w:r>
      <w:r w:rsidR="003E6F68">
        <w:t xml:space="preserve"> Zavřenou sklenici až do konce experimentu neotevírejte!</w:t>
      </w:r>
    </w:p>
    <w:p w:rsidR="000F3AB6" w:rsidRDefault="00DB5020" w:rsidP="00F63700">
      <w:pPr>
        <w:pStyle w:val="Odstavecseseznamem"/>
        <w:numPr>
          <w:ilvl w:val="0"/>
          <w:numId w:val="5"/>
        </w:numPr>
        <w:tabs>
          <w:tab w:val="left" w:pos="709"/>
        </w:tabs>
        <w:ind w:left="709" w:hanging="142"/>
        <w:contextualSpacing w:val="0"/>
      </w:pPr>
      <w:r>
        <w:t>Sklenice nechte asi 5–7 dnů v bytě při pokojové teplotě</w:t>
      </w:r>
      <w:r w:rsidR="003E6F68">
        <w:t xml:space="preserve"> na </w:t>
      </w:r>
      <w:r w:rsidR="00E41687">
        <w:t xml:space="preserve">zastíněném </w:t>
      </w:r>
      <w:r w:rsidR="003E6F68">
        <w:t>místě.</w:t>
      </w:r>
      <w:r w:rsidR="00E41687">
        <w:br/>
      </w:r>
      <w:r w:rsidR="003E6F68">
        <w:t>V otevřené sklenici podle potřeby doplňujte vodu, aby jí klíčící rostliny měly vždy zhruba stejně jako ty v zavřené sklenici.</w:t>
      </w:r>
    </w:p>
    <w:p w:rsidR="000F3AB6" w:rsidRDefault="000F3AB6">
      <w:r>
        <w:br w:type="page"/>
      </w:r>
    </w:p>
    <w:p w:rsidR="00A706F0" w:rsidRDefault="00A706F0" w:rsidP="00F63700">
      <w:pPr>
        <w:pStyle w:val="Odstavecseseznamem"/>
        <w:numPr>
          <w:ilvl w:val="0"/>
          <w:numId w:val="5"/>
        </w:numPr>
        <w:tabs>
          <w:tab w:val="left" w:pos="709"/>
        </w:tabs>
        <w:ind w:left="709" w:hanging="142"/>
        <w:contextualSpacing w:val="0"/>
      </w:pPr>
      <w:r>
        <w:lastRenderedPageBreak/>
        <w:t xml:space="preserve">Pokus skončete, až bude </w:t>
      </w:r>
      <w:r w:rsidR="002B26F7">
        <w:t>zřetelně vidět</w:t>
      </w:r>
      <w:r>
        <w:t xml:space="preserve"> výrazný rozdíl ve vzhledu semenáčků z obou sklenic. Vezměte dortovou svíčku (nebo zbytek větší svíčky) a upevněte ji do držáčku</w:t>
      </w:r>
      <w:r w:rsidR="000F3AB6">
        <w:t>, který si vymodelujete z drátu:</w:t>
      </w:r>
    </w:p>
    <w:p w:rsidR="000F3AB6" w:rsidRDefault="000F3AB6" w:rsidP="000F3AB6">
      <w:pPr>
        <w:pStyle w:val="Odstavecseseznamem"/>
        <w:tabs>
          <w:tab w:val="left" w:pos="709"/>
        </w:tabs>
        <w:ind w:left="709"/>
        <w:contextualSpacing w:val="0"/>
      </w:pPr>
      <w:r>
        <w:rPr>
          <w:noProof/>
          <w:lang w:eastAsia="cs-CZ"/>
        </w:rPr>
        <w:drawing>
          <wp:inline distT="0" distB="0" distL="0" distR="0">
            <wp:extent cx="2160000" cy="312666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3390 up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12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8EC" w:rsidRDefault="00D158EC" w:rsidP="000F3AB6">
      <w:pPr>
        <w:pStyle w:val="Odstavecseseznamem"/>
        <w:tabs>
          <w:tab w:val="left" w:pos="709"/>
        </w:tabs>
        <w:ind w:left="709"/>
        <w:contextualSpacing w:val="0"/>
      </w:pPr>
    </w:p>
    <w:p w:rsidR="00A706F0" w:rsidRDefault="003E1B21" w:rsidP="00F63700">
      <w:pPr>
        <w:pStyle w:val="Odstavecseseznamem"/>
        <w:numPr>
          <w:ilvl w:val="0"/>
          <w:numId w:val="5"/>
        </w:numPr>
        <w:tabs>
          <w:tab w:val="left" w:pos="709"/>
        </w:tabs>
        <w:ind w:left="709" w:hanging="142"/>
        <w:contextualSpacing w:val="0"/>
      </w:pPr>
      <w:r>
        <w:t xml:space="preserve">Svíčku v držáčku zapalte a vložte </w:t>
      </w:r>
      <w:r w:rsidR="00061C13">
        <w:t>ji shora do otevřené sklenice s</w:t>
      </w:r>
      <w:r>
        <w:t xml:space="preserve"> klíčícími rostlinkami. Pozorujte, co se děje s plamenem. Pak odšroubujte víčko ze zavřené sklenice a vložte hořící svíčku</w:t>
      </w:r>
      <w:r w:rsidR="002B26F7" w:rsidRPr="002B26F7">
        <w:t xml:space="preserve"> </w:t>
      </w:r>
      <w:r w:rsidR="002B26F7">
        <w:t>do ní</w:t>
      </w:r>
      <w:r>
        <w:t>.</w:t>
      </w:r>
      <w:r>
        <w:t xml:space="preserve"> Opět pozorujte chování plamene. S hořící svíčkou by měl</w:t>
      </w:r>
      <w:r w:rsidR="00E139C3">
        <w:t xml:space="preserve"> manipulovat dospělý</w:t>
      </w:r>
      <w:r>
        <w:t>, dětem bude stačit se dívat.</w:t>
      </w:r>
    </w:p>
    <w:p w:rsidR="000F3AB6" w:rsidRDefault="00061C13" w:rsidP="00F63700">
      <w:pPr>
        <w:pStyle w:val="Odstavecseseznamem"/>
        <w:numPr>
          <w:ilvl w:val="0"/>
          <w:numId w:val="5"/>
        </w:numPr>
        <w:tabs>
          <w:tab w:val="left" w:pos="709"/>
        </w:tabs>
        <w:ind w:left="709" w:hanging="142"/>
        <w:contextualSpacing w:val="0"/>
      </w:pPr>
      <w:r>
        <w:t xml:space="preserve">Rostliny a papírové ubrousky vyhoďte, ideálně vyklepněte ze sklenic do toalety a spláchněte. V zavřené sklenici se mohly bez přístupu vzduchu namnožit různé mikroorganismy. </w:t>
      </w:r>
      <w:r w:rsidR="00E139C3">
        <w:t>Poté, co ji vyprázdníte, do ní proto</w:t>
      </w:r>
      <w:r>
        <w:t xml:space="preserve"> nalijte aspoň 100 ml dezinfekčního prostředku, zavřete ji víčkem, důkladně protřepejte a nechte asi hodin</w:t>
      </w:r>
      <w:r w:rsidR="00E139C3">
        <w:t>u stát. Pak můžete obsah vylít,</w:t>
      </w:r>
      <w:r>
        <w:t xml:space="preserve"> </w:t>
      </w:r>
      <w:r w:rsidR="00E139C3">
        <w:t>obě sklenice umýt vodou se saponátem a vypláchnout či</w:t>
      </w:r>
      <w:r w:rsidR="00E83945">
        <w:t>s</w:t>
      </w:r>
      <w:r w:rsidR="000F3AB6">
        <w:t>tou vodou.</w:t>
      </w:r>
    </w:p>
    <w:p w:rsidR="003E1B21" w:rsidRDefault="00E139C3" w:rsidP="000F3AB6">
      <w:pPr>
        <w:pStyle w:val="Odstavecseseznamem"/>
        <w:tabs>
          <w:tab w:val="left" w:pos="709"/>
        </w:tabs>
        <w:ind w:left="709"/>
        <w:contextualSpacing w:val="0"/>
      </w:pPr>
      <w:r>
        <w:t>Doporučujeme je už nepoužívat na potraviny. Denaturovaný líh použijte neředěný, jiné dezinfekční prostředky nařeďte podle návodu na použití. Tento krok by měl rozhodně provádět dospělý.</w:t>
      </w:r>
    </w:p>
    <w:p w:rsidR="000F3AB6" w:rsidRDefault="000F3AB6">
      <w:r>
        <w:br w:type="page"/>
      </w:r>
    </w:p>
    <w:p w:rsidR="00E27C66" w:rsidRPr="00545252" w:rsidRDefault="00E27C66" w:rsidP="00E27C66">
      <w:pPr>
        <w:rPr>
          <w:b/>
          <w:color w:val="00B050"/>
        </w:rPr>
      </w:pPr>
      <w:r w:rsidRPr="00545252">
        <w:rPr>
          <w:b/>
          <w:color w:val="00B050"/>
        </w:rPr>
        <w:lastRenderedPageBreak/>
        <w:t>Výsledky:</w:t>
      </w:r>
    </w:p>
    <w:p w:rsidR="00FB7A76" w:rsidRDefault="009C5B6B" w:rsidP="00FB7A76">
      <w:r>
        <w:t>Každý den si zapi</w:t>
      </w:r>
      <w:r w:rsidR="002B26F7">
        <w:t>š</w:t>
      </w:r>
      <w:r>
        <w:t>te nebo vyfoťte, jak vypadají rostliny v obou sklenicích</w:t>
      </w:r>
      <w:r w:rsidR="00754F3E">
        <w:t>.</w:t>
      </w:r>
      <w:r w:rsidR="00C33E3E">
        <w:t xml:space="preserve"> Ve které z nich rychleji rostou a zelenají?</w:t>
      </w:r>
    </w:p>
    <w:p w:rsidR="00D76315" w:rsidRDefault="009C5B6B">
      <w:r>
        <w:t xml:space="preserve">Co se na konci pokusu stalo s plamenem svíčky, když jste ji vložili do </w:t>
      </w:r>
      <w:r w:rsidR="000B08F5">
        <w:t>jednotlivých sklenic?</w:t>
      </w:r>
      <w:r w:rsidR="00D76315">
        <w:br w:type="page"/>
      </w:r>
    </w:p>
    <w:p w:rsidR="00D76315" w:rsidRPr="009B665B" w:rsidRDefault="00D76315" w:rsidP="00D76315">
      <w:pPr>
        <w:rPr>
          <w:b/>
          <w:color w:val="00B050"/>
        </w:rPr>
      </w:pPr>
      <w:r w:rsidRPr="009B665B">
        <w:rPr>
          <w:b/>
          <w:color w:val="00B050"/>
        </w:rPr>
        <w:lastRenderedPageBreak/>
        <w:t>Vysvětlení:</w:t>
      </w:r>
    </w:p>
    <w:p w:rsidR="004C7233" w:rsidRDefault="00610363">
      <w:r>
        <w:t xml:space="preserve">Semenáčky v otevřené sklenici </w:t>
      </w:r>
      <w:r w:rsidR="004C7233">
        <w:t>rostou tak, jak je obvyklé: prodlužují se jim stonky a otevírají se dělohy, které postupně zelenají.</w:t>
      </w:r>
    </w:p>
    <w:p w:rsidR="000F3AB6" w:rsidRDefault="004C7233">
      <w:r>
        <w:t>Rostliny v uzavřené sklenici vypadají už po několika dnech experimentu na první pohled nezdravě. Jsou zakrnělé a velmi bledé. Mezi řeřichou a hořčicí si můžete všimnout menších rozdílů</w:t>
      </w:r>
      <w:r w:rsidR="000F3AB6">
        <w:t xml:space="preserve"> například v barvě děloh, </w:t>
      </w:r>
      <w:r w:rsidR="00F71BE8">
        <w:t>které jsou u hořčice trochu zelenější. C</w:t>
      </w:r>
      <w:r w:rsidR="000F3AB6">
        <w:t xml:space="preserve">elkový </w:t>
      </w:r>
      <w:r w:rsidR="00F71BE8">
        <w:t>výsledek</w:t>
      </w:r>
      <w:r w:rsidR="000F3AB6">
        <w:t xml:space="preserve"> je </w:t>
      </w:r>
      <w:r w:rsidR="00F71BE8">
        <w:t xml:space="preserve">ovšem </w:t>
      </w:r>
      <w:r w:rsidR="000F3AB6">
        <w:t>jasný – vzduchotěsně zavřená sklenice klíčícím rostlinkám nesvědčí.</w:t>
      </w:r>
    </w:p>
    <w:p w:rsidR="000F3AB6" w:rsidRDefault="000F3AB6"/>
    <w:p w:rsidR="000F3AB6" w:rsidRDefault="000F3AB6">
      <w:r>
        <w:rPr>
          <w:noProof/>
          <w:lang w:eastAsia="cs-CZ"/>
        </w:rPr>
        <w:drawing>
          <wp:inline distT="0" distB="0" distL="0" distR="0">
            <wp:extent cx="3600000" cy="2700000"/>
            <wp:effectExtent l="0" t="0" r="635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387 up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AB6" w:rsidRDefault="00C4006A">
      <w:r>
        <w:rPr>
          <w:i/>
        </w:rPr>
        <w:t xml:space="preserve">výsledek </w:t>
      </w:r>
      <w:r w:rsidR="000F3AB6">
        <w:rPr>
          <w:i/>
        </w:rPr>
        <w:t>pokus</w:t>
      </w:r>
      <w:r>
        <w:rPr>
          <w:i/>
        </w:rPr>
        <w:t>u</w:t>
      </w:r>
      <w:r w:rsidR="000F3AB6">
        <w:rPr>
          <w:i/>
        </w:rPr>
        <w:t xml:space="preserve"> s řeřichou</w:t>
      </w:r>
    </w:p>
    <w:p w:rsidR="000F3AB6" w:rsidRDefault="000F3AB6"/>
    <w:p w:rsidR="000F3AB6" w:rsidRDefault="00C4006A">
      <w:r>
        <w:rPr>
          <w:noProof/>
          <w:lang w:eastAsia="cs-CZ"/>
        </w:rPr>
        <w:drawing>
          <wp:inline distT="0" distB="0" distL="0" distR="0">
            <wp:extent cx="3600000" cy="2738889"/>
            <wp:effectExtent l="0" t="0" r="635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3396 upr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3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511" w:rsidRDefault="00C4006A">
      <w:r>
        <w:rPr>
          <w:i/>
        </w:rPr>
        <w:t xml:space="preserve">výsledek </w:t>
      </w:r>
      <w:r w:rsidR="000F3AB6" w:rsidRPr="000F3AB6">
        <w:rPr>
          <w:i/>
        </w:rPr>
        <w:t>pokus</w:t>
      </w:r>
      <w:r>
        <w:rPr>
          <w:i/>
        </w:rPr>
        <w:t>u</w:t>
      </w:r>
      <w:r w:rsidR="000F3AB6" w:rsidRPr="000F3AB6">
        <w:rPr>
          <w:i/>
        </w:rPr>
        <w:t xml:space="preserve"> s hořčicí</w:t>
      </w:r>
      <w:r w:rsidR="00ED6511">
        <w:br w:type="page"/>
      </w:r>
    </w:p>
    <w:p w:rsidR="00F71BE8" w:rsidRDefault="00B65AC3">
      <w:r>
        <w:lastRenderedPageBreak/>
        <w:t xml:space="preserve">Každý organismus potřebuje získávat energii, aby se udržel naživu – podobně jako musíte nabíjet baterii svého mobilu, aby </w:t>
      </w:r>
      <w:r w:rsidR="006B2062">
        <w:t xml:space="preserve">vám </w:t>
      </w:r>
      <w:r>
        <w:t>fungoval.</w:t>
      </w:r>
      <w:r w:rsidR="006B2062">
        <w:t xml:space="preserve"> Pojďme si tedy aspoň krátce a zjednodušeně říct, jak s energií</w:t>
      </w:r>
      <w:r w:rsidR="006B2062" w:rsidRPr="006B2062">
        <w:t xml:space="preserve"> </w:t>
      </w:r>
      <w:r w:rsidR="006B2062">
        <w:t>hospodaří</w:t>
      </w:r>
      <w:r w:rsidR="006B2062" w:rsidRPr="006B2062">
        <w:t xml:space="preserve"> </w:t>
      </w:r>
      <w:r w:rsidR="006B2062">
        <w:t>rostliny.</w:t>
      </w:r>
    </w:p>
    <w:p w:rsidR="00314BBD" w:rsidRDefault="00314BBD"/>
    <w:p w:rsidR="00780E1F" w:rsidRDefault="00B65AC3">
      <w:r>
        <w:t xml:space="preserve">Rostliny </w:t>
      </w:r>
      <w:r w:rsidR="006B2062">
        <w:t xml:space="preserve">především </w:t>
      </w:r>
      <w:r>
        <w:t>ovládají úžasný proces zvaný fotosyntéza</w:t>
      </w:r>
      <w:r w:rsidR="00C00BBD">
        <w:t xml:space="preserve">. Při ní pohlcují energii ze slunečního světla a využívají ji k výrobě cukrů z oxidu uhličitého a vody. Ovšem pozor: fotosyntéza probíhá jenom na světle a výhradně v zelených </w:t>
      </w:r>
      <w:r w:rsidR="00780E1F">
        <w:t>orgánech, jako jsou třeba listy.</w:t>
      </w:r>
    </w:p>
    <w:p w:rsidR="00B65AC3" w:rsidRDefault="00C00BBD">
      <w:r>
        <w:t xml:space="preserve">V noci musí rostliny získávat energii </w:t>
      </w:r>
      <w:r w:rsidR="00780E1F">
        <w:t xml:space="preserve">stejně jako lidé a zvířata – </w:t>
      </w:r>
      <w:r>
        <w:t xml:space="preserve">dýcháním. To je vlastně </w:t>
      </w:r>
      <w:r w:rsidR="00617FB1">
        <w:t xml:space="preserve">sled </w:t>
      </w:r>
      <w:r>
        <w:t>chemick</w:t>
      </w:r>
      <w:r w:rsidR="00617FB1">
        <w:t>ých</w:t>
      </w:r>
      <w:r>
        <w:t xml:space="preserve"> reakc</w:t>
      </w:r>
      <w:r w:rsidR="00617FB1">
        <w:t>í</w:t>
      </w:r>
      <w:r>
        <w:t xml:space="preserve">, </w:t>
      </w:r>
      <w:r w:rsidR="00C340B0">
        <w:t>během</w:t>
      </w:r>
      <w:r>
        <w:t xml:space="preserve"> kter</w:t>
      </w:r>
      <w:r w:rsidR="00617FB1">
        <w:t>ých</w:t>
      </w:r>
      <w:r>
        <w:t xml:space="preserve"> </w:t>
      </w:r>
      <w:r w:rsidR="00617FB1">
        <w:t xml:space="preserve">cukry </w:t>
      </w:r>
      <w:r w:rsidR="00901AED">
        <w:t xml:space="preserve">vzniklé při fotosyntéze </w:t>
      </w:r>
      <w:r w:rsidR="00617FB1">
        <w:t>(</w:t>
      </w:r>
      <w:r w:rsidR="00780E1F">
        <w:t>nebo</w:t>
      </w:r>
      <w:r w:rsidR="00617FB1">
        <w:t xml:space="preserve"> jiné organické látky) reagují s kyslíkem a </w:t>
      </w:r>
      <w:r w:rsidR="00C340B0">
        <w:t>odbourávají</w:t>
      </w:r>
      <w:r w:rsidR="00617FB1">
        <w:t xml:space="preserve"> se na oxid uhličitý a vodu. Na dýchání jsou závislé i všechny nezelené orgány rostlin, například kořeny.</w:t>
      </w:r>
    </w:p>
    <w:p w:rsidR="00314BBD" w:rsidRDefault="00314BBD"/>
    <w:p w:rsidR="00314BBD" w:rsidRDefault="00780E1F">
      <w:r>
        <w:t xml:space="preserve">Klíčící semenáčky řeřichy, hořčice i mnoha dalších druhů nemají ještě vyvinuté zelené dělohy ani pravé listy. Energii pro svůj růst získávají </w:t>
      </w:r>
      <w:r w:rsidR="00314BBD">
        <w:t xml:space="preserve">tedy pouze </w:t>
      </w:r>
      <w:r w:rsidR="00C340B0">
        <w:t>dýcháním, při kterém odbourávají cukry, tuky a jiné zásobní látky uložené v semeni.</w:t>
      </w:r>
    </w:p>
    <w:p w:rsidR="00780E1F" w:rsidRDefault="00A405B8">
      <w:r>
        <w:t xml:space="preserve">Při dýchání zároveň spotřebovávají kyslík ze vzduchu. V otevřené sklenici mají zajištěný jeho stálý přísun, </w:t>
      </w:r>
      <w:r w:rsidR="00314BBD">
        <w:t>takže</w:t>
      </w:r>
      <w:r>
        <w:t xml:space="preserve"> bez problémů rostou. </w:t>
      </w:r>
      <w:r w:rsidR="00314BBD">
        <w:t xml:space="preserve">V zavřené sklenici ale semenáčky </w:t>
      </w:r>
      <w:r w:rsidR="00253D5C">
        <w:t>většinu</w:t>
      </w:r>
      <w:r w:rsidR="00314BBD">
        <w:t xml:space="preserve"> kyslík</w:t>
      </w:r>
      <w:r w:rsidR="00253D5C">
        <w:t>u</w:t>
      </w:r>
      <w:r w:rsidR="00314BBD">
        <w:t xml:space="preserve"> </w:t>
      </w:r>
      <w:r w:rsidR="00D158EC">
        <w:t>časem</w:t>
      </w:r>
      <w:r w:rsidR="00314BBD">
        <w:t xml:space="preserve"> spotřebují a další se k nim přes dobře těsnící víčko </w:t>
      </w:r>
      <w:r w:rsidR="00253D5C">
        <w:t xml:space="preserve">už </w:t>
      </w:r>
      <w:r w:rsidR="00314BBD">
        <w:t>nedostane. Proto postupně přestávají růst.</w:t>
      </w:r>
    </w:p>
    <w:p w:rsidR="00D158EC" w:rsidRDefault="00D158EC" w:rsidP="00B810C4">
      <w:r>
        <w:t>Na konci pokusu</w:t>
      </w:r>
      <w:r>
        <w:t xml:space="preserve"> si můžete obsah kyslíku ověřit pomocí hořící svíčky</w:t>
      </w:r>
      <w:r w:rsidR="00B810C4">
        <w:t xml:space="preserve"> (bod 5 a 6 návodu)</w:t>
      </w:r>
      <w:r>
        <w:t xml:space="preserve">. </w:t>
      </w:r>
      <w:r w:rsidR="00630453">
        <w:t xml:space="preserve">Hoření je totiž chemická reakce závislá na kyslíku, podobně jako dýchání. </w:t>
      </w:r>
      <w:r w:rsidR="00B810C4">
        <w:t xml:space="preserve">Ve sklenici, </w:t>
      </w:r>
      <w:r w:rsidR="00630453">
        <w:t>jež</w:t>
      </w:r>
      <w:r w:rsidR="00B810C4">
        <w:t xml:space="preserve"> zůstala otevřená, svíčka </w:t>
      </w:r>
      <w:r w:rsidR="00294214">
        <w:t>normálně</w:t>
      </w:r>
      <w:r w:rsidR="00B810C4">
        <w:t xml:space="preserve"> hoří. Když ji ovšem vložíte do sklenice, která byla </w:t>
      </w:r>
      <w:r w:rsidR="00B810C4">
        <w:t>během experimentu</w:t>
      </w:r>
      <w:r w:rsidR="00B810C4">
        <w:t xml:space="preserve"> zavřená, plamen </w:t>
      </w:r>
      <w:r w:rsidR="00630453">
        <w:t xml:space="preserve">kvůli nedostatku kyslíku </w:t>
      </w:r>
      <w:r w:rsidR="00B810C4">
        <w:t>rychle zhasne</w:t>
      </w:r>
      <w:r w:rsidR="00630453">
        <w:t>.</w:t>
      </w:r>
      <w:r w:rsidR="00253D5C">
        <w:t xml:space="preserve"> </w:t>
      </w:r>
    </w:p>
    <w:p w:rsidR="00E41687" w:rsidRDefault="00E41687">
      <w:r>
        <w:br w:type="page"/>
      </w:r>
    </w:p>
    <w:p w:rsidR="00A132B0" w:rsidRPr="00A132B0" w:rsidRDefault="00A132B0" w:rsidP="005D6035">
      <w:pPr>
        <w:keepNext/>
        <w:rPr>
          <w:b/>
          <w:color w:val="00B050"/>
        </w:rPr>
      </w:pPr>
      <w:r w:rsidRPr="00A132B0">
        <w:rPr>
          <w:b/>
          <w:color w:val="00B050"/>
        </w:rPr>
        <w:lastRenderedPageBreak/>
        <w:t>Tipy a triky:</w:t>
      </w:r>
    </w:p>
    <w:p w:rsidR="00A132B0" w:rsidRDefault="00CB7423" w:rsidP="00095B6F">
      <w:r>
        <w:t xml:space="preserve">- </w:t>
      </w:r>
      <w:r w:rsidR="00630453">
        <w:t>Používejte co nejčerstvější semena, aby dobře a rychle klíčila</w:t>
      </w:r>
      <w:r w:rsidR="00CA79C5">
        <w:t>.</w:t>
      </w:r>
    </w:p>
    <w:p w:rsidR="002D24A1" w:rsidRDefault="002D24A1" w:rsidP="00095B6F">
      <w:r>
        <w:t xml:space="preserve">- </w:t>
      </w:r>
      <w:r w:rsidR="00630453">
        <w:t xml:space="preserve">Můžete vyzkušet </w:t>
      </w:r>
      <w:r w:rsidR="003B2B63">
        <w:t>i jiné rostliny s nezelenými dělohami, například obilí</w:t>
      </w:r>
      <w:r w:rsidR="000250F5">
        <w:t>.</w:t>
      </w:r>
      <w:r w:rsidR="003B2B63">
        <w:t xml:space="preserve"> U rostlin, které</w:t>
      </w:r>
      <w:r w:rsidR="001F3EE1">
        <w:br/>
      </w:r>
      <w:r w:rsidR="003B2B63">
        <w:t xml:space="preserve">mají už v semeni zelené dělohy, </w:t>
      </w:r>
      <w:r w:rsidR="00B84AF1">
        <w:t xml:space="preserve">by mohly být výsledky zkreslené </w:t>
      </w:r>
      <w:r w:rsidR="00C55063">
        <w:t xml:space="preserve">kvůli </w:t>
      </w:r>
      <w:r w:rsidR="00B84AF1">
        <w:t>produkc</w:t>
      </w:r>
      <w:r w:rsidR="00C55063">
        <w:t xml:space="preserve">i </w:t>
      </w:r>
      <w:r w:rsidR="00B84AF1">
        <w:t>kyslíku fotosyntézou.</w:t>
      </w:r>
    </w:p>
    <w:p w:rsidR="00C55063" w:rsidRDefault="00C55063" w:rsidP="00095B6F">
      <w:r>
        <w:t xml:space="preserve">- Semena luštěnin nejsou příliš vhodná, protože mají </w:t>
      </w:r>
      <w:r w:rsidR="001F3EE1">
        <w:t>v mokru</w:t>
      </w:r>
      <w:r>
        <w:t xml:space="preserve"> za nedostatečného přístupu vzduchu sklon zahnívat</w:t>
      </w:r>
      <w:r w:rsidR="001F3EE1">
        <w:t xml:space="preserve"> a odumírat</w:t>
      </w:r>
      <w:r>
        <w:t>.</w:t>
      </w:r>
    </w:p>
    <w:p w:rsidR="00EE6364" w:rsidRDefault="00EE6364" w:rsidP="00095B6F">
      <w:r>
        <w:t xml:space="preserve">- Sklenici, která má být během pokusu zavřená, musíte uzavřít velmi důkladně, aby byla skutečně vzduchotěsná. </w:t>
      </w:r>
      <w:r w:rsidR="006B5802">
        <w:t>Proto doporučujeme</w:t>
      </w:r>
      <w:r>
        <w:t xml:space="preserve"> zavařovací sklenice</w:t>
      </w:r>
      <w:r w:rsidR="006B5802">
        <w:t xml:space="preserve"> se šroubovacími víčky – ta </w:t>
      </w:r>
      <w:r w:rsidR="00C55063">
        <w:t>mají vhodné vlastnosti</w:t>
      </w:r>
      <w:r>
        <w:t xml:space="preserve">. </w:t>
      </w:r>
      <w:r w:rsidR="006B5802">
        <w:t>Pokud děti nemají dost síly na důkladné utažení víčka, měl by jej dotáhnout dospělý.</w:t>
      </w:r>
    </w:p>
    <w:p w:rsidR="00CA79C5" w:rsidRDefault="00375CDA" w:rsidP="00095B6F">
      <w:r>
        <w:t xml:space="preserve">- </w:t>
      </w:r>
      <w:r w:rsidR="00B84AF1">
        <w:t xml:space="preserve">Klíčící rostlinky spotřebují kyslík ze zavřené sklenice, který představuje asi 20 % objemu přítomného vzduchu. Ve sklenici </w:t>
      </w:r>
      <w:r w:rsidR="00C55063">
        <w:t xml:space="preserve">se </w:t>
      </w:r>
      <w:r w:rsidR="00B84AF1">
        <w:t xml:space="preserve">tím ovšem </w:t>
      </w:r>
      <w:r w:rsidR="00C55063">
        <w:t>nevytvoří</w:t>
      </w:r>
      <w:r w:rsidR="00B84AF1">
        <w:t xml:space="preserve"> podtla</w:t>
      </w:r>
      <w:bookmarkStart w:id="0" w:name="_GoBack"/>
      <w:bookmarkEnd w:id="0"/>
      <w:r w:rsidR="00B84AF1">
        <w:t xml:space="preserve">k – při odšroubovávání víčka do ní se syčením nevnikne vzduch. Dýcháním totiž semenáčky </w:t>
      </w:r>
      <w:r w:rsidR="00EE6364">
        <w:t>uvolňují oxid uhličitý, jehož objem odpovídá objemu spotřebovaného kyslíku. Tlak ve sklenici tedy zůstává stejný.</w:t>
      </w:r>
    </w:p>
    <w:p w:rsidR="006B5802" w:rsidRDefault="006B5802" w:rsidP="00095B6F">
      <w:r>
        <w:t>- Obsah zavř</w:t>
      </w:r>
      <w:r w:rsidR="00C55063">
        <w:t>e</w:t>
      </w:r>
      <w:r>
        <w:t xml:space="preserve">né sklenice může při otevření na konci pokusu poněkud zapáchat. </w:t>
      </w:r>
      <w:r w:rsidR="00E41687">
        <w:t>Raději proto nepřibližujte nos těsně k ní.</w:t>
      </w:r>
    </w:p>
    <w:p w:rsidR="000B08B9" w:rsidRDefault="000B08B9" w:rsidP="00095B6F"/>
    <w:p w:rsidR="000204E2" w:rsidRPr="000204E2" w:rsidRDefault="000204E2" w:rsidP="00095B6F">
      <w:pPr>
        <w:rPr>
          <w:i/>
        </w:rPr>
      </w:pPr>
      <w:r w:rsidRPr="000204E2">
        <w:rPr>
          <w:i/>
        </w:rPr>
        <w:t>Obsah tohoto dokumentu</w:t>
      </w:r>
      <w:r w:rsidR="000B08B9">
        <w:rPr>
          <w:i/>
        </w:rPr>
        <w:t xml:space="preserve"> </w:t>
      </w:r>
      <w:r w:rsidRPr="000204E2">
        <w:rPr>
          <w:i/>
        </w:rPr>
        <w:t xml:space="preserve">je šiřitelný za podmínek licence </w:t>
      </w:r>
      <w:hyperlink r:id="rId12" w:history="1">
        <w:r w:rsidRPr="000204E2">
          <w:rPr>
            <w:rStyle w:val="Hypertextovodkaz"/>
            <w:i/>
          </w:rPr>
          <w:t>CC BY-SA 4.0</w:t>
        </w:r>
      </w:hyperlink>
      <w:r w:rsidRPr="000204E2">
        <w:rPr>
          <w:i/>
        </w:rPr>
        <w:t xml:space="preserve"> (Creative Commons Uveďte původ-Zachovejte licenci 4.0 Mezinárodní).</w:t>
      </w:r>
      <w:r w:rsidR="00621485">
        <w:rPr>
          <w:i/>
        </w:rPr>
        <w:t xml:space="preserve"> Jako autora uvádějte „Jan Kolář, Ústav experimentální botaniky AV ČR“.</w:t>
      </w:r>
    </w:p>
    <w:sectPr w:rsidR="000204E2" w:rsidRPr="000204E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78" w:rsidRDefault="000A7E78" w:rsidP="008011D0">
      <w:pPr>
        <w:spacing w:after="0" w:line="240" w:lineRule="auto"/>
      </w:pPr>
      <w:r>
        <w:separator/>
      </w:r>
    </w:p>
  </w:endnote>
  <w:endnote w:type="continuationSeparator" w:id="0">
    <w:p w:rsidR="000A7E78" w:rsidRDefault="000A7E78" w:rsidP="008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38" w:rsidRDefault="000B6AE1" w:rsidP="008011D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3830955</wp:posOffset>
          </wp:positionH>
          <wp:positionV relativeFrom="page">
            <wp:posOffset>9853599</wp:posOffset>
          </wp:positionV>
          <wp:extent cx="1932940" cy="532765"/>
          <wp:effectExtent l="0" t="0" r="0" b="635"/>
          <wp:wrapThrough wrapText="bothSides">
            <wp:wrapPolygon edited="0">
              <wp:start x="0" y="0"/>
              <wp:lineTo x="0" y="20853"/>
              <wp:lineTo x="21288" y="20853"/>
              <wp:lineTo x="212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ar logo, dlouhý CZ text, velké rozliše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autor návodu: Jan Kolář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78" w:rsidRDefault="000A7E78" w:rsidP="008011D0">
      <w:pPr>
        <w:spacing w:after="0" w:line="240" w:lineRule="auto"/>
      </w:pPr>
      <w:r>
        <w:separator/>
      </w:r>
    </w:p>
  </w:footnote>
  <w:footnote w:type="continuationSeparator" w:id="0">
    <w:p w:rsidR="000A7E78" w:rsidRDefault="000A7E78" w:rsidP="0080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B70"/>
    <w:multiLevelType w:val="hybridMultilevel"/>
    <w:tmpl w:val="3C389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3C"/>
    <w:multiLevelType w:val="hybridMultilevel"/>
    <w:tmpl w:val="B85E89E6"/>
    <w:lvl w:ilvl="0" w:tplc="DDB400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B5AF8"/>
    <w:multiLevelType w:val="hybridMultilevel"/>
    <w:tmpl w:val="D24AE1C4"/>
    <w:lvl w:ilvl="0" w:tplc="DDB400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F3BBE"/>
    <w:multiLevelType w:val="hybridMultilevel"/>
    <w:tmpl w:val="699C162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1F30E7F"/>
    <w:multiLevelType w:val="hybridMultilevel"/>
    <w:tmpl w:val="95B4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424"/>
    <w:multiLevelType w:val="hybridMultilevel"/>
    <w:tmpl w:val="27B84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72EEE"/>
    <w:multiLevelType w:val="hybridMultilevel"/>
    <w:tmpl w:val="432C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22A64"/>
    <w:multiLevelType w:val="hybridMultilevel"/>
    <w:tmpl w:val="E8E2CF3E"/>
    <w:lvl w:ilvl="0" w:tplc="DDB400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F"/>
    <w:rsid w:val="00003D52"/>
    <w:rsid w:val="00013C6F"/>
    <w:rsid w:val="0001612C"/>
    <w:rsid w:val="000170E4"/>
    <w:rsid w:val="000204E2"/>
    <w:rsid w:val="00020765"/>
    <w:rsid w:val="00021D2C"/>
    <w:rsid w:val="0002309F"/>
    <w:rsid w:val="00023640"/>
    <w:rsid w:val="000250F5"/>
    <w:rsid w:val="0002659E"/>
    <w:rsid w:val="000272A7"/>
    <w:rsid w:val="00027EE9"/>
    <w:rsid w:val="00030DF4"/>
    <w:rsid w:val="00032F7A"/>
    <w:rsid w:val="000358B0"/>
    <w:rsid w:val="00040FDB"/>
    <w:rsid w:val="000455FC"/>
    <w:rsid w:val="00045FA6"/>
    <w:rsid w:val="0005121D"/>
    <w:rsid w:val="00051B04"/>
    <w:rsid w:val="00052E90"/>
    <w:rsid w:val="00054EA2"/>
    <w:rsid w:val="000559B6"/>
    <w:rsid w:val="00061C13"/>
    <w:rsid w:val="000655D5"/>
    <w:rsid w:val="00065FBB"/>
    <w:rsid w:val="0006651C"/>
    <w:rsid w:val="000757FA"/>
    <w:rsid w:val="0009101A"/>
    <w:rsid w:val="0009109E"/>
    <w:rsid w:val="0009184C"/>
    <w:rsid w:val="00095B6F"/>
    <w:rsid w:val="000961DF"/>
    <w:rsid w:val="000977C6"/>
    <w:rsid w:val="000A156C"/>
    <w:rsid w:val="000A63B3"/>
    <w:rsid w:val="000A7E78"/>
    <w:rsid w:val="000B056B"/>
    <w:rsid w:val="000B08B9"/>
    <w:rsid w:val="000B08F5"/>
    <w:rsid w:val="000B0ECE"/>
    <w:rsid w:val="000B18DA"/>
    <w:rsid w:val="000B6AE1"/>
    <w:rsid w:val="000B7861"/>
    <w:rsid w:val="000C2CE0"/>
    <w:rsid w:val="000C30AB"/>
    <w:rsid w:val="000C5175"/>
    <w:rsid w:val="000D13C6"/>
    <w:rsid w:val="000D14D7"/>
    <w:rsid w:val="000D2486"/>
    <w:rsid w:val="000D5344"/>
    <w:rsid w:val="000E7AFF"/>
    <w:rsid w:val="000F21F8"/>
    <w:rsid w:val="000F3AB6"/>
    <w:rsid w:val="0010547A"/>
    <w:rsid w:val="00111008"/>
    <w:rsid w:val="0011220B"/>
    <w:rsid w:val="00115DBC"/>
    <w:rsid w:val="00117A9E"/>
    <w:rsid w:val="00124F3D"/>
    <w:rsid w:val="001315EC"/>
    <w:rsid w:val="001362AE"/>
    <w:rsid w:val="00137FA3"/>
    <w:rsid w:val="00152F2B"/>
    <w:rsid w:val="00153400"/>
    <w:rsid w:val="00154E12"/>
    <w:rsid w:val="001675BA"/>
    <w:rsid w:val="00171B7E"/>
    <w:rsid w:val="001747D3"/>
    <w:rsid w:val="00181ADB"/>
    <w:rsid w:val="00185F18"/>
    <w:rsid w:val="00196EBA"/>
    <w:rsid w:val="001A18EC"/>
    <w:rsid w:val="001A207A"/>
    <w:rsid w:val="001B4598"/>
    <w:rsid w:val="001B752A"/>
    <w:rsid w:val="001C1243"/>
    <w:rsid w:val="001C2712"/>
    <w:rsid w:val="001C3801"/>
    <w:rsid w:val="001D43A0"/>
    <w:rsid w:val="001D65B0"/>
    <w:rsid w:val="001E240A"/>
    <w:rsid w:val="001E685C"/>
    <w:rsid w:val="001F28BB"/>
    <w:rsid w:val="001F3EE1"/>
    <w:rsid w:val="001F4A24"/>
    <w:rsid w:val="00203A56"/>
    <w:rsid w:val="002161A8"/>
    <w:rsid w:val="00222B95"/>
    <w:rsid w:val="00226492"/>
    <w:rsid w:val="00227F08"/>
    <w:rsid w:val="00242A0C"/>
    <w:rsid w:val="0024611B"/>
    <w:rsid w:val="002515B4"/>
    <w:rsid w:val="00251DED"/>
    <w:rsid w:val="002525CF"/>
    <w:rsid w:val="00253D5C"/>
    <w:rsid w:val="00261D73"/>
    <w:rsid w:val="0026291E"/>
    <w:rsid w:val="00266118"/>
    <w:rsid w:val="00266DC3"/>
    <w:rsid w:val="00276B24"/>
    <w:rsid w:val="00286F0E"/>
    <w:rsid w:val="00292F6A"/>
    <w:rsid w:val="00294214"/>
    <w:rsid w:val="002A266C"/>
    <w:rsid w:val="002A417C"/>
    <w:rsid w:val="002B26F7"/>
    <w:rsid w:val="002B4150"/>
    <w:rsid w:val="002C0E90"/>
    <w:rsid w:val="002D21FE"/>
    <w:rsid w:val="002D24A1"/>
    <w:rsid w:val="002D39FA"/>
    <w:rsid w:val="002D3EF5"/>
    <w:rsid w:val="002D4D78"/>
    <w:rsid w:val="002D67C2"/>
    <w:rsid w:val="002D69D1"/>
    <w:rsid w:val="002E34EF"/>
    <w:rsid w:val="002E50E2"/>
    <w:rsid w:val="002F4026"/>
    <w:rsid w:val="00302DCF"/>
    <w:rsid w:val="00305917"/>
    <w:rsid w:val="00312909"/>
    <w:rsid w:val="00314BBD"/>
    <w:rsid w:val="0031530A"/>
    <w:rsid w:val="00317B0F"/>
    <w:rsid w:val="003234A8"/>
    <w:rsid w:val="00324BCE"/>
    <w:rsid w:val="00325C90"/>
    <w:rsid w:val="00325E25"/>
    <w:rsid w:val="0035081A"/>
    <w:rsid w:val="00356866"/>
    <w:rsid w:val="003600DD"/>
    <w:rsid w:val="00362EEF"/>
    <w:rsid w:val="00364DCC"/>
    <w:rsid w:val="00372C3B"/>
    <w:rsid w:val="00372CC5"/>
    <w:rsid w:val="00375CDA"/>
    <w:rsid w:val="00382A27"/>
    <w:rsid w:val="0039390D"/>
    <w:rsid w:val="0039570B"/>
    <w:rsid w:val="00395999"/>
    <w:rsid w:val="0039621B"/>
    <w:rsid w:val="003A6F1E"/>
    <w:rsid w:val="003B2B63"/>
    <w:rsid w:val="003C04BD"/>
    <w:rsid w:val="003C6340"/>
    <w:rsid w:val="003C63DC"/>
    <w:rsid w:val="003C68C8"/>
    <w:rsid w:val="003D0A04"/>
    <w:rsid w:val="003E1B21"/>
    <w:rsid w:val="003E50C0"/>
    <w:rsid w:val="003E6F68"/>
    <w:rsid w:val="003F024D"/>
    <w:rsid w:val="003F1D5B"/>
    <w:rsid w:val="003F1E13"/>
    <w:rsid w:val="003F236E"/>
    <w:rsid w:val="003F33F3"/>
    <w:rsid w:val="003F49C0"/>
    <w:rsid w:val="003F58B2"/>
    <w:rsid w:val="00402601"/>
    <w:rsid w:val="00410AB4"/>
    <w:rsid w:val="004159E9"/>
    <w:rsid w:val="00421D4E"/>
    <w:rsid w:val="00423BE0"/>
    <w:rsid w:val="00424E78"/>
    <w:rsid w:val="0044100D"/>
    <w:rsid w:val="00450DB9"/>
    <w:rsid w:val="00460A2E"/>
    <w:rsid w:val="004624D9"/>
    <w:rsid w:val="00476295"/>
    <w:rsid w:val="004803EB"/>
    <w:rsid w:val="00485F3E"/>
    <w:rsid w:val="00487DA4"/>
    <w:rsid w:val="004B3BAF"/>
    <w:rsid w:val="004B3D99"/>
    <w:rsid w:val="004B76DF"/>
    <w:rsid w:val="004C20FB"/>
    <w:rsid w:val="004C37B2"/>
    <w:rsid w:val="004C561F"/>
    <w:rsid w:val="004C6FFA"/>
    <w:rsid w:val="004C7233"/>
    <w:rsid w:val="004D11BE"/>
    <w:rsid w:val="004D5043"/>
    <w:rsid w:val="004D5D20"/>
    <w:rsid w:val="004D6973"/>
    <w:rsid w:val="004E3234"/>
    <w:rsid w:val="004E794A"/>
    <w:rsid w:val="004F3F37"/>
    <w:rsid w:val="00500C91"/>
    <w:rsid w:val="00502251"/>
    <w:rsid w:val="00503587"/>
    <w:rsid w:val="00512235"/>
    <w:rsid w:val="005136B5"/>
    <w:rsid w:val="00513B1B"/>
    <w:rsid w:val="005151D3"/>
    <w:rsid w:val="0051679D"/>
    <w:rsid w:val="0052754F"/>
    <w:rsid w:val="00535852"/>
    <w:rsid w:val="00540174"/>
    <w:rsid w:val="00545252"/>
    <w:rsid w:val="00545928"/>
    <w:rsid w:val="00545DAE"/>
    <w:rsid w:val="005563A0"/>
    <w:rsid w:val="00560BDF"/>
    <w:rsid w:val="0056209E"/>
    <w:rsid w:val="0057220C"/>
    <w:rsid w:val="00580398"/>
    <w:rsid w:val="0058308C"/>
    <w:rsid w:val="005928A7"/>
    <w:rsid w:val="005A14A7"/>
    <w:rsid w:val="005A32F4"/>
    <w:rsid w:val="005A3D5B"/>
    <w:rsid w:val="005B1BF4"/>
    <w:rsid w:val="005B4BD8"/>
    <w:rsid w:val="005C6CD5"/>
    <w:rsid w:val="005D3010"/>
    <w:rsid w:val="005D6035"/>
    <w:rsid w:val="005D6BFE"/>
    <w:rsid w:val="005E4480"/>
    <w:rsid w:val="005E523C"/>
    <w:rsid w:val="005E6749"/>
    <w:rsid w:val="005E777A"/>
    <w:rsid w:val="005F2389"/>
    <w:rsid w:val="006052BF"/>
    <w:rsid w:val="00605A35"/>
    <w:rsid w:val="00610363"/>
    <w:rsid w:val="00617FB1"/>
    <w:rsid w:val="00621485"/>
    <w:rsid w:val="006301A2"/>
    <w:rsid w:val="00630453"/>
    <w:rsid w:val="006343ED"/>
    <w:rsid w:val="00653DD5"/>
    <w:rsid w:val="00656D03"/>
    <w:rsid w:val="006574C1"/>
    <w:rsid w:val="00666CAE"/>
    <w:rsid w:val="00672191"/>
    <w:rsid w:val="00672575"/>
    <w:rsid w:val="00680491"/>
    <w:rsid w:val="00682DE1"/>
    <w:rsid w:val="006A42C1"/>
    <w:rsid w:val="006B2062"/>
    <w:rsid w:val="006B5802"/>
    <w:rsid w:val="006C0F38"/>
    <w:rsid w:val="006C1700"/>
    <w:rsid w:val="006C217D"/>
    <w:rsid w:val="006E1087"/>
    <w:rsid w:val="006E459B"/>
    <w:rsid w:val="006E4F09"/>
    <w:rsid w:val="006F01AA"/>
    <w:rsid w:val="006F5711"/>
    <w:rsid w:val="006F6D4E"/>
    <w:rsid w:val="00700084"/>
    <w:rsid w:val="00701748"/>
    <w:rsid w:val="007049C2"/>
    <w:rsid w:val="0071489C"/>
    <w:rsid w:val="00714C14"/>
    <w:rsid w:val="00714E7E"/>
    <w:rsid w:val="00721E3F"/>
    <w:rsid w:val="00725377"/>
    <w:rsid w:val="007266B4"/>
    <w:rsid w:val="00731E1E"/>
    <w:rsid w:val="0074073D"/>
    <w:rsid w:val="00751F6E"/>
    <w:rsid w:val="00754F3E"/>
    <w:rsid w:val="00765418"/>
    <w:rsid w:val="00772123"/>
    <w:rsid w:val="00775B7A"/>
    <w:rsid w:val="00780E1F"/>
    <w:rsid w:val="0079085E"/>
    <w:rsid w:val="007939AC"/>
    <w:rsid w:val="00794842"/>
    <w:rsid w:val="00796E99"/>
    <w:rsid w:val="007A77C6"/>
    <w:rsid w:val="007B478D"/>
    <w:rsid w:val="007B7528"/>
    <w:rsid w:val="007C6CA6"/>
    <w:rsid w:val="007C7219"/>
    <w:rsid w:val="007E5727"/>
    <w:rsid w:val="007E7941"/>
    <w:rsid w:val="007F05C1"/>
    <w:rsid w:val="008011D0"/>
    <w:rsid w:val="00804B25"/>
    <w:rsid w:val="00813E17"/>
    <w:rsid w:val="0081627B"/>
    <w:rsid w:val="008245E0"/>
    <w:rsid w:val="00832A80"/>
    <w:rsid w:val="0083540E"/>
    <w:rsid w:val="008367FC"/>
    <w:rsid w:val="00842BA7"/>
    <w:rsid w:val="008462B2"/>
    <w:rsid w:val="00851886"/>
    <w:rsid w:val="00855F62"/>
    <w:rsid w:val="008569A1"/>
    <w:rsid w:val="00860499"/>
    <w:rsid w:val="0086242A"/>
    <w:rsid w:val="00865A53"/>
    <w:rsid w:val="00867E05"/>
    <w:rsid w:val="00884978"/>
    <w:rsid w:val="0088610E"/>
    <w:rsid w:val="00892284"/>
    <w:rsid w:val="0089335C"/>
    <w:rsid w:val="0089394F"/>
    <w:rsid w:val="008A2017"/>
    <w:rsid w:val="008B04FB"/>
    <w:rsid w:val="008B71D1"/>
    <w:rsid w:val="008C1C9A"/>
    <w:rsid w:val="008C4E14"/>
    <w:rsid w:val="008C72A0"/>
    <w:rsid w:val="008D134F"/>
    <w:rsid w:val="008D26DB"/>
    <w:rsid w:val="008D5E32"/>
    <w:rsid w:val="008D75BD"/>
    <w:rsid w:val="008E0ECA"/>
    <w:rsid w:val="008E445B"/>
    <w:rsid w:val="008F5597"/>
    <w:rsid w:val="008F7468"/>
    <w:rsid w:val="008F7E74"/>
    <w:rsid w:val="00901AED"/>
    <w:rsid w:val="00906322"/>
    <w:rsid w:val="00906FD9"/>
    <w:rsid w:val="00907EFD"/>
    <w:rsid w:val="00924985"/>
    <w:rsid w:val="00925BA9"/>
    <w:rsid w:val="009339E5"/>
    <w:rsid w:val="009375F8"/>
    <w:rsid w:val="00940F6D"/>
    <w:rsid w:val="00941CA2"/>
    <w:rsid w:val="00943FEF"/>
    <w:rsid w:val="0095568D"/>
    <w:rsid w:val="00956331"/>
    <w:rsid w:val="0095646F"/>
    <w:rsid w:val="00965C90"/>
    <w:rsid w:val="0096731B"/>
    <w:rsid w:val="00967ABB"/>
    <w:rsid w:val="009717F1"/>
    <w:rsid w:val="0098245B"/>
    <w:rsid w:val="009837BF"/>
    <w:rsid w:val="009847C9"/>
    <w:rsid w:val="0099751D"/>
    <w:rsid w:val="009B56F3"/>
    <w:rsid w:val="009B65DA"/>
    <w:rsid w:val="009B665B"/>
    <w:rsid w:val="009C0AFE"/>
    <w:rsid w:val="009C46B5"/>
    <w:rsid w:val="009C5B6B"/>
    <w:rsid w:val="009C7C5A"/>
    <w:rsid w:val="009D2C44"/>
    <w:rsid w:val="009D683B"/>
    <w:rsid w:val="009D7D95"/>
    <w:rsid w:val="009E345D"/>
    <w:rsid w:val="00A05352"/>
    <w:rsid w:val="00A06BFF"/>
    <w:rsid w:val="00A10A61"/>
    <w:rsid w:val="00A132B0"/>
    <w:rsid w:val="00A17DAF"/>
    <w:rsid w:val="00A24E19"/>
    <w:rsid w:val="00A37C72"/>
    <w:rsid w:val="00A405B8"/>
    <w:rsid w:val="00A556E3"/>
    <w:rsid w:val="00A63B6D"/>
    <w:rsid w:val="00A66AF4"/>
    <w:rsid w:val="00A678E8"/>
    <w:rsid w:val="00A706F0"/>
    <w:rsid w:val="00A7394C"/>
    <w:rsid w:val="00A82F86"/>
    <w:rsid w:val="00A83257"/>
    <w:rsid w:val="00A92F71"/>
    <w:rsid w:val="00AA07BD"/>
    <w:rsid w:val="00AA51A8"/>
    <w:rsid w:val="00AA672C"/>
    <w:rsid w:val="00AB028E"/>
    <w:rsid w:val="00AB1973"/>
    <w:rsid w:val="00AB5130"/>
    <w:rsid w:val="00AB5206"/>
    <w:rsid w:val="00AB7C8F"/>
    <w:rsid w:val="00AC17A9"/>
    <w:rsid w:val="00AC3843"/>
    <w:rsid w:val="00AD1784"/>
    <w:rsid w:val="00AD3678"/>
    <w:rsid w:val="00AE1C0C"/>
    <w:rsid w:val="00AE2851"/>
    <w:rsid w:val="00AE6B11"/>
    <w:rsid w:val="00AF1AE6"/>
    <w:rsid w:val="00AF6E40"/>
    <w:rsid w:val="00B00A81"/>
    <w:rsid w:val="00B12BE1"/>
    <w:rsid w:val="00B138A1"/>
    <w:rsid w:val="00B14002"/>
    <w:rsid w:val="00B2578F"/>
    <w:rsid w:val="00B345B9"/>
    <w:rsid w:val="00B44A15"/>
    <w:rsid w:val="00B517B9"/>
    <w:rsid w:val="00B520E8"/>
    <w:rsid w:val="00B65AC3"/>
    <w:rsid w:val="00B70061"/>
    <w:rsid w:val="00B75DFF"/>
    <w:rsid w:val="00B7641E"/>
    <w:rsid w:val="00B810C4"/>
    <w:rsid w:val="00B83A0F"/>
    <w:rsid w:val="00B843D9"/>
    <w:rsid w:val="00B84AF1"/>
    <w:rsid w:val="00B873DE"/>
    <w:rsid w:val="00B9099C"/>
    <w:rsid w:val="00B91020"/>
    <w:rsid w:val="00B9542B"/>
    <w:rsid w:val="00BA0C74"/>
    <w:rsid w:val="00BA1E3C"/>
    <w:rsid w:val="00BA73E7"/>
    <w:rsid w:val="00BA7FC7"/>
    <w:rsid w:val="00BB2B9C"/>
    <w:rsid w:val="00BB5257"/>
    <w:rsid w:val="00BC1852"/>
    <w:rsid w:val="00BC18AF"/>
    <w:rsid w:val="00BC6F9C"/>
    <w:rsid w:val="00BE4EF1"/>
    <w:rsid w:val="00BE53FB"/>
    <w:rsid w:val="00BE57F7"/>
    <w:rsid w:val="00BF778B"/>
    <w:rsid w:val="00C00BBD"/>
    <w:rsid w:val="00C02388"/>
    <w:rsid w:val="00C02602"/>
    <w:rsid w:val="00C10B76"/>
    <w:rsid w:val="00C15E4A"/>
    <w:rsid w:val="00C168EC"/>
    <w:rsid w:val="00C275A1"/>
    <w:rsid w:val="00C33E3E"/>
    <w:rsid w:val="00C340B0"/>
    <w:rsid w:val="00C377D7"/>
    <w:rsid w:val="00C4006A"/>
    <w:rsid w:val="00C4757C"/>
    <w:rsid w:val="00C55063"/>
    <w:rsid w:val="00C641E8"/>
    <w:rsid w:val="00C659B8"/>
    <w:rsid w:val="00C66A6E"/>
    <w:rsid w:val="00C72D4C"/>
    <w:rsid w:val="00C764DE"/>
    <w:rsid w:val="00C76F58"/>
    <w:rsid w:val="00C9080B"/>
    <w:rsid w:val="00C948D0"/>
    <w:rsid w:val="00C95638"/>
    <w:rsid w:val="00CA07A6"/>
    <w:rsid w:val="00CA2693"/>
    <w:rsid w:val="00CA26E7"/>
    <w:rsid w:val="00CA79C5"/>
    <w:rsid w:val="00CB2600"/>
    <w:rsid w:val="00CB7423"/>
    <w:rsid w:val="00CD2A27"/>
    <w:rsid w:val="00CD5D34"/>
    <w:rsid w:val="00CE3956"/>
    <w:rsid w:val="00CF1CAC"/>
    <w:rsid w:val="00CF7E8D"/>
    <w:rsid w:val="00D037AD"/>
    <w:rsid w:val="00D047D1"/>
    <w:rsid w:val="00D158EC"/>
    <w:rsid w:val="00D16DC9"/>
    <w:rsid w:val="00D16EFD"/>
    <w:rsid w:val="00D20A68"/>
    <w:rsid w:val="00D3199B"/>
    <w:rsid w:val="00D31B12"/>
    <w:rsid w:val="00D31B5C"/>
    <w:rsid w:val="00D361C4"/>
    <w:rsid w:val="00D545E6"/>
    <w:rsid w:val="00D55E0A"/>
    <w:rsid w:val="00D76315"/>
    <w:rsid w:val="00D8620C"/>
    <w:rsid w:val="00D93CC7"/>
    <w:rsid w:val="00D95983"/>
    <w:rsid w:val="00D97EA6"/>
    <w:rsid w:val="00DA5AD9"/>
    <w:rsid w:val="00DB21E7"/>
    <w:rsid w:val="00DB5020"/>
    <w:rsid w:val="00DC10D7"/>
    <w:rsid w:val="00DC14F3"/>
    <w:rsid w:val="00DC3F88"/>
    <w:rsid w:val="00DC4211"/>
    <w:rsid w:val="00DD20B0"/>
    <w:rsid w:val="00DD6B10"/>
    <w:rsid w:val="00DE1478"/>
    <w:rsid w:val="00DE5AE7"/>
    <w:rsid w:val="00DF1F42"/>
    <w:rsid w:val="00DF5BD4"/>
    <w:rsid w:val="00E10280"/>
    <w:rsid w:val="00E139C3"/>
    <w:rsid w:val="00E171AB"/>
    <w:rsid w:val="00E17FCE"/>
    <w:rsid w:val="00E206DF"/>
    <w:rsid w:val="00E27C66"/>
    <w:rsid w:val="00E351B5"/>
    <w:rsid w:val="00E351F0"/>
    <w:rsid w:val="00E41687"/>
    <w:rsid w:val="00E54C0C"/>
    <w:rsid w:val="00E6676D"/>
    <w:rsid w:val="00E7162A"/>
    <w:rsid w:val="00E7473D"/>
    <w:rsid w:val="00E8225C"/>
    <w:rsid w:val="00E83945"/>
    <w:rsid w:val="00E83A63"/>
    <w:rsid w:val="00E919D1"/>
    <w:rsid w:val="00E934FA"/>
    <w:rsid w:val="00E96450"/>
    <w:rsid w:val="00EA2177"/>
    <w:rsid w:val="00EB55EB"/>
    <w:rsid w:val="00EB7F4B"/>
    <w:rsid w:val="00EC28FB"/>
    <w:rsid w:val="00EC4CB0"/>
    <w:rsid w:val="00ED2C6A"/>
    <w:rsid w:val="00ED518F"/>
    <w:rsid w:val="00ED6511"/>
    <w:rsid w:val="00EE2BC2"/>
    <w:rsid w:val="00EE4BC0"/>
    <w:rsid w:val="00EE6364"/>
    <w:rsid w:val="00EE695B"/>
    <w:rsid w:val="00EF1284"/>
    <w:rsid w:val="00EF70B1"/>
    <w:rsid w:val="00EF7F9A"/>
    <w:rsid w:val="00F00DC7"/>
    <w:rsid w:val="00F0271C"/>
    <w:rsid w:val="00F04F39"/>
    <w:rsid w:val="00F05BCE"/>
    <w:rsid w:val="00F078AD"/>
    <w:rsid w:val="00F10B14"/>
    <w:rsid w:val="00F172BA"/>
    <w:rsid w:val="00F20734"/>
    <w:rsid w:val="00F21A00"/>
    <w:rsid w:val="00F243DE"/>
    <w:rsid w:val="00F31FEB"/>
    <w:rsid w:val="00F32AE8"/>
    <w:rsid w:val="00F334F0"/>
    <w:rsid w:val="00F3569F"/>
    <w:rsid w:val="00F364AF"/>
    <w:rsid w:val="00F402B7"/>
    <w:rsid w:val="00F42865"/>
    <w:rsid w:val="00F441EF"/>
    <w:rsid w:val="00F45363"/>
    <w:rsid w:val="00F5038C"/>
    <w:rsid w:val="00F51230"/>
    <w:rsid w:val="00F51242"/>
    <w:rsid w:val="00F524AF"/>
    <w:rsid w:val="00F5364A"/>
    <w:rsid w:val="00F55D92"/>
    <w:rsid w:val="00F603F5"/>
    <w:rsid w:val="00F61CFA"/>
    <w:rsid w:val="00F63700"/>
    <w:rsid w:val="00F6444F"/>
    <w:rsid w:val="00F71BE8"/>
    <w:rsid w:val="00F8024F"/>
    <w:rsid w:val="00F80559"/>
    <w:rsid w:val="00F90CD3"/>
    <w:rsid w:val="00F92085"/>
    <w:rsid w:val="00F95782"/>
    <w:rsid w:val="00FA0688"/>
    <w:rsid w:val="00FA094F"/>
    <w:rsid w:val="00FA5F56"/>
    <w:rsid w:val="00FA7109"/>
    <w:rsid w:val="00FB0955"/>
    <w:rsid w:val="00FB0FF2"/>
    <w:rsid w:val="00FB4515"/>
    <w:rsid w:val="00FB7A76"/>
    <w:rsid w:val="00FD6A32"/>
    <w:rsid w:val="00FD6EB3"/>
    <w:rsid w:val="00FE019D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0E360"/>
  <w15:chartTrackingRefBased/>
  <w15:docId w15:val="{F7359A8D-715F-442F-A4A2-4021C23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D0"/>
    <w:pPr>
      <w:ind w:left="720"/>
      <w:contextualSpacing/>
    </w:pPr>
  </w:style>
  <w:style w:type="table" w:styleId="Mkatabulky">
    <w:name w:val="Table Grid"/>
    <w:basedOn w:val="Normlntabulka"/>
    <w:uiPriority w:val="39"/>
    <w:rsid w:val="005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1D0"/>
  </w:style>
  <w:style w:type="paragraph" w:styleId="Zpat">
    <w:name w:val="footer"/>
    <w:basedOn w:val="Normln"/>
    <w:link w:val="Zpat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1D0"/>
  </w:style>
  <w:style w:type="table" w:customStyle="1" w:styleId="Mkatabulky1">
    <w:name w:val="Mřížka tabulky1"/>
    <w:basedOn w:val="Normlntabulka"/>
    <w:next w:val="Mkatabulky"/>
    <w:uiPriority w:val="39"/>
    <w:rsid w:val="00E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6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sa/4.0/deed.c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A739-C7D0-4AFE-891D-16C74FF0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1089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 Jan UEB</dc:creator>
  <cp:keywords/>
  <dc:description/>
  <cp:lastModifiedBy>Kolář Jan UEB</cp:lastModifiedBy>
  <cp:revision>5</cp:revision>
  <cp:lastPrinted>2020-03-18T18:23:00Z</cp:lastPrinted>
  <dcterms:created xsi:type="dcterms:W3CDTF">2021-03-19T18:37:00Z</dcterms:created>
  <dcterms:modified xsi:type="dcterms:W3CDTF">2021-04-01T14:51:00Z</dcterms:modified>
</cp:coreProperties>
</file>